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宋体"/>
          <w:b/>
          <w:sz w:val="48"/>
          <w:szCs w:val="48"/>
        </w:rPr>
      </w:pPr>
    </w:p>
    <w:p>
      <w:pPr>
        <w:spacing w:line="360" w:lineRule="auto"/>
        <w:jc w:val="center"/>
        <w:rPr>
          <w:rFonts w:ascii="Times New Roman" w:hAnsi="Times New Roman" w:eastAsia="宋体"/>
          <w:b/>
          <w:sz w:val="48"/>
          <w:szCs w:val="48"/>
        </w:rPr>
      </w:pPr>
      <w:r>
        <w:rPr>
          <w:rFonts w:hint="eastAsia" w:ascii="Times New Roman" w:hAnsi="Times New Roman" w:eastAsia="宋体"/>
          <w:b/>
          <w:sz w:val="48"/>
          <w:szCs w:val="48"/>
        </w:rPr>
        <w:t>新建绩溪至宣城高速铁路</w:t>
      </w:r>
      <w:r>
        <w:rPr>
          <w:rFonts w:hint="eastAsia" w:ascii="Times New Roman" w:hAnsi="Times New Roman" w:eastAsia="宋体"/>
          <w:b/>
          <w:sz w:val="48"/>
          <w:szCs w:val="48"/>
          <w:lang w:val="en-US" w:eastAsia="zh-CN"/>
        </w:rPr>
        <w:t>胡乐</w:t>
      </w:r>
      <w:r>
        <w:rPr>
          <w:rFonts w:hint="eastAsia" w:ascii="Times New Roman" w:hAnsi="Times New Roman" w:eastAsia="宋体"/>
          <w:b/>
          <w:sz w:val="48"/>
          <w:szCs w:val="48"/>
        </w:rPr>
        <w:t>材料厂工程</w:t>
      </w:r>
      <w:r>
        <w:rPr>
          <w:rFonts w:ascii="Times New Roman" w:hAnsi="Times New Roman" w:eastAsia="宋体"/>
          <w:b/>
          <w:sz w:val="48"/>
          <w:szCs w:val="48"/>
        </w:rPr>
        <w:t>竣工环境保护验收</w:t>
      </w:r>
      <w:r>
        <w:rPr>
          <w:rFonts w:hint="eastAsia" w:ascii="Times New Roman" w:hAnsi="Times New Roman" w:eastAsia="宋体"/>
          <w:b/>
          <w:sz w:val="48"/>
          <w:szCs w:val="48"/>
          <w:lang w:val="en-US" w:eastAsia="zh-CN"/>
        </w:rPr>
        <w:t>监</w:t>
      </w:r>
      <w:r>
        <w:rPr>
          <w:rFonts w:ascii="Times New Roman" w:hAnsi="Times New Roman" w:eastAsia="宋体"/>
          <w:b/>
          <w:sz w:val="48"/>
          <w:szCs w:val="48"/>
        </w:rPr>
        <w:t>测报告表</w:t>
      </w:r>
    </w:p>
    <w:p>
      <w:pPr>
        <w:jc w:val="both"/>
        <w:rPr>
          <w:rFonts w:ascii="Times New Roman" w:hAnsi="Times New Roman" w:eastAsia="宋体"/>
          <w:sz w:val="28"/>
        </w:rPr>
      </w:pPr>
    </w:p>
    <w:p>
      <w:pPr>
        <w:pStyle w:val="6"/>
        <w:rPr>
          <w:rFonts w:ascii="Times New Roman" w:hAnsi="Times New Roman" w:eastAsia="宋体"/>
          <w:sz w:val="28"/>
        </w:rPr>
      </w:pPr>
    </w:p>
    <w:p>
      <w:pPr>
        <w:pStyle w:val="6"/>
        <w:rPr>
          <w:rFonts w:ascii="Times New Roman" w:hAnsi="Times New Roman" w:eastAsia="宋体"/>
          <w:sz w:val="28"/>
        </w:rPr>
      </w:pPr>
    </w:p>
    <w:p>
      <w:pPr>
        <w:pStyle w:val="6"/>
        <w:rPr>
          <w:rFonts w:ascii="Times New Roman" w:hAnsi="Times New Roman" w:eastAsia="宋体"/>
          <w:sz w:val="28"/>
        </w:rPr>
      </w:pPr>
    </w:p>
    <w:p>
      <w:pPr>
        <w:pStyle w:val="7"/>
        <w:rPr>
          <w:rFonts w:ascii="Times New Roman" w:hAnsi="Times New Roman" w:eastAsia="宋体"/>
          <w:sz w:val="28"/>
        </w:rPr>
      </w:pPr>
    </w:p>
    <w:p>
      <w:pPr>
        <w:pStyle w:val="7"/>
        <w:rPr>
          <w:rFonts w:ascii="Times New Roman" w:hAnsi="Times New Roman" w:eastAsia="宋体"/>
          <w:sz w:val="28"/>
        </w:rPr>
      </w:pPr>
    </w:p>
    <w:p>
      <w:pPr>
        <w:pStyle w:val="7"/>
        <w:rPr>
          <w:rFonts w:ascii="Times New Roman" w:hAnsi="Times New Roman" w:eastAsia="宋体"/>
          <w:sz w:val="28"/>
        </w:rPr>
      </w:pPr>
    </w:p>
    <w:p>
      <w:pPr>
        <w:rPr>
          <w:rFonts w:ascii="Times New Roman" w:hAnsi="Times New Roman" w:eastAsia="宋体"/>
          <w:sz w:val="28"/>
        </w:rPr>
      </w:pPr>
    </w:p>
    <w:p>
      <w:pPr>
        <w:pStyle w:val="6"/>
        <w:rPr>
          <w:rFonts w:ascii="Times New Roman" w:hAnsi="Times New Roman" w:eastAsia="宋体"/>
        </w:rPr>
      </w:pPr>
    </w:p>
    <w:p>
      <w:pPr>
        <w:rPr>
          <w:rFonts w:ascii="Times New Roman" w:hAnsi="Times New Roman" w:eastAsia="宋体"/>
          <w:sz w:val="28"/>
          <w:szCs w:val="28"/>
        </w:rPr>
      </w:pPr>
      <w:r>
        <w:rPr>
          <w:rFonts w:ascii="Times New Roman" w:hAnsi="Times New Roman" w:eastAsia="宋体"/>
          <w:sz w:val="28"/>
        </w:rPr>
        <w:tab/>
      </w:r>
    </w:p>
    <w:p>
      <w:pPr>
        <w:spacing w:after="0" w:line="360" w:lineRule="auto"/>
        <w:ind w:firstLine="840" w:firstLineChars="300"/>
        <w:rPr>
          <w:rFonts w:ascii="Times New Roman" w:hAnsi="Times New Roman" w:eastAsia="宋体"/>
          <w:sz w:val="28"/>
          <w:szCs w:val="28"/>
        </w:rPr>
      </w:pPr>
      <w:r>
        <w:rPr>
          <w:rFonts w:ascii="Times New Roman" w:hAnsi="Times New Roman" w:eastAsia="宋体"/>
          <w:sz w:val="28"/>
          <w:szCs w:val="28"/>
        </w:rPr>
        <w:tab/>
      </w:r>
      <w:r>
        <w:rPr>
          <w:rFonts w:ascii="Times New Roman" w:hAnsi="Times New Roman" w:eastAsia="宋体"/>
          <w:sz w:val="28"/>
          <w:szCs w:val="28"/>
        </w:rPr>
        <w:t xml:space="preserve"> </w:t>
      </w:r>
      <w:r>
        <w:rPr>
          <w:rFonts w:hint="eastAsia" w:ascii="Times New Roman" w:hAnsi="Times New Roman" w:eastAsia="宋体"/>
          <w:sz w:val="28"/>
          <w:szCs w:val="28"/>
        </w:rPr>
        <w:t xml:space="preserve">  </w:t>
      </w:r>
    </w:p>
    <w:p>
      <w:pPr>
        <w:spacing w:after="0" w:line="360" w:lineRule="auto"/>
        <w:ind w:firstLine="840" w:firstLineChars="300"/>
        <w:rPr>
          <w:rFonts w:hint="eastAsia" w:ascii="Times New Roman" w:hAnsi="Times New Roman" w:eastAsia="宋体"/>
          <w:sz w:val="28"/>
          <w:szCs w:val="28"/>
        </w:rPr>
      </w:pPr>
      <w:r>
        <w:rPr>
          <w:rFonts w:ascii="Times New Roman" w:hAnsi="Times New Roman" w:eastAsia="宋体"/>
          <w:sz w:val="28"/>
          <w:szCs w:val="28"/>
        </w:rPr>
        <w:t>建设单位</w:t>
      </w:r>
      <w:r>
        <w:rPr>
          <w:rFonts w:hint="eastAsia" w:ascii="Times New Roman" w:hAnsi="Times New Roman" w:eastAsia="宋体"/>
          <w:sz w:val="28"/>
          <w:szCs w:val="28"/>
          <w:lang w:eastAsia="zh-CN"/>
        </w:rPr>
        <w:t>：</w:t>
      </w:r>
      <w:r>
        <w:rPr>
          <w:rFonts w:hint="eastAsia" w:ascii="Times New Roman" w:hAnsi="Times New Roman" w:eastAsia="宋体"/>
          <w:sz w:val="28"/>
          <w:szCs w:val="28"/>
        </w:rPr>
        <w:t>中铁十四局宣绩铁路站前三标项目经理部</w:t>
      </w:r>
    </w:p>
    <w:p>
      <w:pPr>
        <w:spacing w:after="0" w:line="360" w:lineRule="auto"/>
        <w:ind w:firstLine="840" w:firstLineChars="300"/>
        <w:rPr>
          <w:rFonts w:ascii="Times New Roman" w:hAnsi="Times New Roman" w:eastAsia="宋体"/>
          <w:sz w:val="28"/>
          <w:szCs w:val="28"/>
        </w:rPr>
      </w:pPr>
      <w:r>
        <w:rPr>
          <w:rFonts w:ascii="Times New Roman" w:hAnsi="Times New Roman" w:eastAsia="宋体"/>
          <w:sz w:val="28"/>
          <w:szCs w:val="28"/>
        </w:rPr>
        <w:t>编制单位：宁国市浚成环境检测有限公司</w:t>
      </w:r>
    </w:p>
    <w:p>
      <w:pPr>
        <w:spacing w:after="0" w:line="360" w:lineRule="auto"/>
        <w:ind w:firstLine="840" w:firstLineChars="300"/>
        <w:rPr>
          <w:rFonts w:ascii="Times New Roman" w:hAnsi="Times New Roman" w:eastAsia="宋体"/>
          <w:sz w:val="28"/>
          <w:szCs w:val="28"/>
        </w:rPr>
      </w:pPr>
      <w:r>
        <w:rPr>
          <w:rFonts w:ascii="Times New Roman" w:hAnsi="Times New Roman" w:eastAsia="宋体"/>
          <w:sz w:val="28"/>
          <w:szCs w:val="28"/>
        </w:rPr>
        <w:t>编制日期：二〇二</w:t>
      </w:r>
      <w:r>
        <w:rPr>
          <w:rFonts w:hint="eastAsia" w:ascii="Times New Roman" w:hAnsi="Times New Roman" w:eastAsia="宋体"/>
          <w:sz w:val="28"/>
          <w:szCs w:val="28"/>
          <w:lang w:eastAsia="zh-CN"/>
        </w:rPr>
        <w:t>一</w:t>
      </w:r>
      <w:r>
        <w:rPr>
          <w:rFonts w:ascii="Times New Roman" w:hAnsi="Times New Roman" w:eastAsia="宋体"/>
          <w:sz w:val="28"/>
          <w:szCs w:val="28"/>
        </w:rPr>
        <w:t>年</w:t>
      </w:r>
      <w:r>
        <w:rPr>
          <w:rFonts w:hint="eastAsia" w:ascii="Times New Roman" w:hAnsi="Times New Roman" w:eastAsia="宋体"/>
          <w:sz w:val="28"/>
          <w:szCs w:val="28"/>
          <w:lang w:val="en-US" w:eastAsia="zh-CN"/>
        </w:rPr>
        <w:t>九</w:t>
      </w:r>
      <w:r>
        <w:rPr>
          <w:rFonts w:ascii="Times New Roman" w:hAnsi="Times New Roman" w:eastAsia="宋体"/>
          <w:sz w:val="28"/>
          <w:szCs w:val="28"/>
        </w:rPr>
        <w:t>月</w:t>
      </w:r>
    </w:p>
    <w:p>
      <w:pPr>
        <w:spacing w:after="0" w:line="360" w:lineRule="auto"/>
        <w:rPr>
          <w:rFonts w:ascii="Times New Roman" w:hAnsi="Times New Roman" w:eastAsia="宋体"/>
          <w:b/>
          <w:sz w:val="28"/>
        </w:rPr>
      </w:pPr>
    </w:p>
    <w:p>
      <w:pPr>
        <w:spacing w:after="0" w:line="360" w:lineRule="auto"/>
        <w:ind w:firstLine="843" w:firstLineChars="300"/>
        <w:rPr>
          <w:rFonts w:ascii="Times New Roman" w:hAnsi="Times New Roman" w:eastAsia="宋体"/>
          <w:b/>
          <w:sz w:val="28"/>
        </w:rPr>
      </w:pPr>
    </w:p>
    <w:p>
      <w:pPr>
        <w:spacing w:after="0" w:line="360" w:lineRule="auto"/>
        <w:ind w:firstLine="843" w:firstLineChars="300"/>
        <w:rPr>
          <w:rFonts w:ascii="Times New Roman" w:hAnsi="Times New Roman" w:eastAsia="宋体"/>
          <w:b/>
          <w:sz w:val="28"/>
        </w:rPr>
      </w:pPr>
    </w:p>
    <w:p>
      <w:pPr>
        <w:spacing w:after="0" w:line="360" w:lineRule="auto"/>
        <w:rPr>
          <w:rFonts w:ascii="Times New Roman" w:hAnsi="Times New Roman" w:eastAsia="宋体"/>
          <w:b/>
          <w:sz w:val="28"/>
        </w:rPr>
        <w:sectPr>
          <w:footerReference r:id="rId4" w:type="default"/>
          <w:pgSz w:w="11850" w:h="16783"/>
          <w:pgMar w:top="1417" w:right="1474" w:bottom="1417" w:left="1474"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line="360" w:lineRule="auto"/>
        <w:rPr>
          <w:rFonts w:ascii="Times New Roman" w:hAnsi="Times New Roman" w:eastAsia="宋体"/>
          <w:sz w:val="32"/>
        </w:rPr>
      </w:pPr>
      <w:r>
        <w:rPr>
          <w:rFonts w:ascii="Times New Roman" w:hAnsi="Times New Roman" w:eastAsia="宋体"/>
          <w:b/>
          <w:sz w:val="28"/>
        </w:rPr>
        <w:tab/>
      </w:r>
    </w:p>
    <w:p>
      <w:pPr>
        <w:spacing w:before="100" w:beforeAutospacing="1" w:after="100" w:afterAutospacing="1"/>
        <w:rPr>
          <w:rFonts w:ascii="Times New Roman" w:hAnsi="Times New Roman" w:eastAsia="宋体"/>
          <w:sz w:val="28"/>
        </w:rPr>
      </w:pPr>
      <w:r>
        <w:rPr>
          <w:rFonts w:ascii="Times New Roman" w:hAnsi="Times New Roman" w:eastAsia="宋体"/>
          <w:b/>
          <w:sz w:val="28"/>
        </w:rPr>
        <w:t>建设单位法人代表</w:t>
      </w:r>
      <w:r>
        <w:rPr>
          <w:rFonts w:hint="eastAsia" w:ascii="Times New Roman" w:hAnsi="Times New Roman" w:eastAsia="宋体"/>
          <w:b/>
          <w:sz w:val="28"/>
          <w:lang w:eastAsia="zh-CN"/>
        </w:rPr>
        <w:t>：</w:t>
      </w:r>
      <w:r>
        <w:rPr>
          <w:rFonts w:hint="eastAsia" w:ascii="Times New Roman" w:hAnsi="Times New Roman" w:eastAsia="宋体"/>
          <w:sz w:val="28"/>
          <w:szCs w:val="28"/>
          <w:lang w:val="en-US" w:eastAsia="zh-CN"/>
        </w:rPr>
        <w:t>王 剑</w:t>
      </w:r>
      <w:r>
        <w:rPr>
          <w:rFonts w:ascii="Times New Roman" w:hAnsi="Times New Roman" w:eastAsia="宋体"/>
          <w:color w:val="0000FF"/>
          <w:sz w:val="28"/>
          <w:szCs w:val="28"/>
        </w:rPr>
        <w:t xml:space="preserve"> </w:t>
      </w:r>
      <w:r>
        <w:rPr>
          <w:rFonts w:ascii="Times New Roman" w:hAnsi="Times New Roman" w:eastAsia="宋体"/>
          <w:sz w:val="28"/>
        </w:rPr>
        <w:t xml:space="preserve">      </w:t>
      </w:r>
    </w:p>
    <w:p>
      <w:pPr>
        <w:spacing w:line="360" w:lineRule="auto"/>
        <w:rPr>
          <w:rFonts w:ascii="Times New Roman" w:hAnsi="Times New Roman" w:eastAsia="宋体"/>
          <w:sz w:val="28"/>
        </w:rPr>
      </w:pPr>
      <w:r>
        <w:rPr>
          <w:rFonts w:ascii="Times New Roman" w:hAnsi="Times New Roman" w:eastAsia="宋体"/>
          <w:b/>
          <w:sz w:val="28"/>
        </w:rPr>
        <w:t>编制单位法人代表</w:t>
      </w:r>
      <w:r>
        <w:rPr>
          <w:rFonts w:hint="eastAsia" w:ascii="Times New Roman" w:hAnsi="Times New Roman" w:eastAsia="宋体"/>
          <w:b/>
          <w:sz w:val="28"/>
          <w:lang w:eastAsia="zh-CN"/>
        </w:rPr>
        <w:t>：</w:t>
      </w:r>
      <w:r>
        <w:rPr>
          <w:rFonts w:ascii="Times New Roman" w:hAnsi="Times New Roman" w:eastAsia="宋体"/>
          <w:sz w:val="28"/>
          <w:szCs w:val="28"/>
        </w:rPr>
        <w:t>杨明辉</w:t>
      </w:r>
      <w:r>
        <w:rPr>
          <w:rFonts w:ascii="Times New Roman" w:hAnsi="Times New Roman" w:eastAsia="宋体"/>
          <w:sz w:val="28"/>
        </w:rPr>
        <w:tab/>
      </w:r>
      <w:r>
        <w:rPr>
          <w:rFonts w:ascii="Times New Roman" w:hAnsi="Times New Roman" w:eastAsia="宋体"/>
          <w:sz w:val="28"/>
        </w:rPr>
        <w:t xml:space="preserve">          </w:t>
      </w:r>
    </w:p>
    <w:p>
      <w:pPr>
        <w:spacing w:line="360" w:lineRule="auto"/>
        <w:rPr>
          <w:rFonts w:ascii="Times New Roman" w:hAnsi="Times New Roman" w:eastAsia="宋体"/>
          <w:sz w:val="28"/>
          <w:szCs w:val="28"/>
        </w:rPr>
      </w:pPr>
      <w:r>
        <w:rPr>
          <w:rFonts w:ascii="Times New Roman" w:hAnsi="Times New Roman" w:eastAsia="宋体"/>
          <w:b/>
          <w:sz w:val="28"/>
        </w:rPr>
        <w:t>项</w:t>
      </w:r>
      <w:r>
        <w:rPr>
          <w:rFonts w:hint="eastAsia" w:ascii="Times New Roman" w:hAnsi="Times New Roman" w:eastAsia="宋体"/>
          <w:b/>
          <w:sz w:val="28"/>
          <w:lang w:val="en-US" w:eastAsia="zh-CN"/>
        </w:rPr>
        <w:t xml:space="preserve"> </w:t>
      </w:r>
      <w:r>
        <w:rPr>
          <w:rFonts w:ascii="Times New Roman" w:hAnsi="Times New Roman" w:eastAsia="宋体"/>
          <w:b/>
          <w:sz w:val="28"/>
        </w:rPr>
        <w:t>目</w:t>
      </w:r>
      <w:r>
        <w:rPr>
          <w:rFonts w:hint="eastAsia" w:ascii="Times New Roman" w:hAnsi="Times New Roman" w:eastAsia="宋体"/>
          <w:b/>
          <w:sz w:val="28"/>
          <w:lang w:val="en-US" w:eastAsia="zh-CN"/>
        </w:rPr>
        <w:t xml:space="preserve"> </w:t>
      </w:r>
      <w:r>
        <w:rPr>
          <w:rFonts w:ascii="Times New Roman" w:hAnsi="Times New Roman" w:eastAsia="宋体"/>
          <w:b/>
          <w:sz w:val="28"/>
        </w:rPr>
        <w:t>负</w:t>
      </w:r>
      <w:r>
        <w:rPr>
          <w:rFonts w:hint="eastAsia" w:ascii="Times New Roman" w:hAnsi="Times New Roman" w:eastAsia="宋体"/>
          <w:b/>
          <w:sz w:val="28"/>
          <w:lang w:val="en-US" w:eastAsia="zh-CN"/>
        </w:rPr>
        <w:t xml:space="preserve"> </w:t>
      </w:r>
      <w:r>
        <w:rPr>
          <w:rFonts w:ascii="Times New Roman" w:hAnsi="Times New Roman" w:eastAsia="宋体"/>
          <w:b/>
          <w:sz w:val="28"/>
        </w:rPr>
        <w:t>责</w:t>
      </w:r>
      <w:r>
        <w:rPr>
          <w:rFonts w:hint="eastAsia" w:ascii="Times New Roman" w:hAnsi="Times New Roman" w:eastAsia="宋体"/>
          <w:b/>
          <w:sz w:val="28"/>
          <w:lang w:val="en-US" w:eastAsia="zh-CN"/>
        </w:rPr>
        <w:t xml:space="preserve"> </w:t>
      </w:r>
      <w:r>
        <w:rPr>
          <w:rFonts w:ascii="Times New Roman" w:hAnsi="Times New Roman" w:eastAsia="宋体"/>
          <w:b/>
          <w:sz w:val="28"/>
        </w:rPr>
        <w:t>人</w:t>
      </w:r>
      <w:r>
        <w:rPr>
          <w:rFonts w:hint="eastAsia" w:ascii="Times New Roman" w:hAnsi="Times New Roman" w:eastAsia="宋体"/>
          <w:b/>
          <w:sz w:val="28"/>
          <w:lang w:eastAsia="zh-CN"/>
        </w:rPr>
        <w:t>：</w:t>
      </w:r>
      <w:r>
        <w:rPr>
          <w:rFonts w:hint="eastAsia" w:ascii="Times New Roman" w:hAnsi="Times New Roman" w:eastAsia="宋体"/>
          <w:sz w:val="28"/>
          <w:szCs w:val="28"/>
        </w:rPr>
        <w:t>李</w:t>
      </w:r>
      <w:r>
        <w:rPr>
          <w:rFonts w:hint="eastAsia" w:ascii="Times New Roman" w:hAnsi="Times New Roman" w:eastAsia="宋体"/>
          <w:sz w:val="28"/>
          <w:szCs w:val="28"/>
          <w:lang w:val="en-US" w:eastAsia="zh-CN"/>
        </w:rPr>
        <w:t xml:space="preserve"> </w:t>
      </w:r>
      <w:r>
        <w:rPr>
          <w:rFonts w:hint="eastAsia" w:ascii="Times New Roman" w:hAnsi="Times New Roman" w:eastAsia="宋体"/>
          <w:sz w:val="28"/>
          <w:szCs w:val="28"/>
        </w:rPr>
        <w:t>霞</w:t>
      </w:r>
    </w:p>
    <w:p>
      <w:pPr>
        <w:spacing w:line="360" w:lineRule="auto"/>
        <w:rPr>
          <w:rFonts w:hint="eastAsia" w:ascii="Times New Roman" w:hAnsi="Times New Roman" w:eastAsia="宋体"/>
          <w:b/>
          <w:spacing w:val="7"/>
          <w:w w:val="79"/>
          <w:sz w:val="28"/>
          <w:lang w:eastAsia="zh-CN"/>
        </w:rPr>
      </w:pPr>
      <w:r>
        <w:rPr>
          <w:rFonts w:ascii="Times New Roman" w:hAnsi="Times New Roman" w:eastAsia="宋体"/>
          <w:b/>
          <w:sz w:val="28"/>
        </w:rPr>
        <w:t>填</w:t>
      </w:r>
      <w:r>
        <w:rPr>
          <w:rFonts w:hint="eastAsia" w:ascii="Times New Roman" w:hAnsi="Times New Roman" w:eastAsia="宋体"/>
          <w:b/>
          <w:sz w:val="28"/>
          <w:lang w:val="en-US" w:eastAsia="zh-CN"/>
        </w:rPr>
        <w:t xml:space="preserve">  </w:t>
      </w:r>
      <w:r>
        <w:rPr>
          <w:rFonts w:ascii="Times New Roman" w:hAnsi="Times New Roman" w:eastAsia="宋体"/>
          <w:b/>
          <w:sz w:val="28"/>
        </w:rPr>
        <w:t>表</w:t>
      </w:r>
      <w:r>
        <w:rPr>
          <w:rFonts w:hint="eastAsia" w:ascii="Times New Roman" w:hAnsi="Times New Roman" w:eastAsia="宋体"/>
          <w:b/>
          <w:sz w:val="28"/>
          <w:lang w:val="en-US" w:eastAsia="zh-CN"/>
        </w:rPr>
        <w:t xml:space="preserve">  </w:t>
      </w:r>
      <w:r>
        <w:rPr>
          <w:rFonts w:ascii="Times New Roman" w:hAnsi="Times New Roman" w:eastAsia="宋体"/>
          <w:b/>
          <w:sz w:val="28"/>
        </w:rPr>
        <w:t>人</w:t>
      </w:r>
      <w:r>
        <w:rPr>
          <w:rFonts w:hint="eastAsia" w:ascii="Times New Roman" w:hAnsi="Times New Roman" w:eastAsia="宋体"/>
          <w:b/>
          <w:sz w:val="28"/>
          <w:lang w:eastAsia="zh-CN"/>
        </w:rPr>
        <w:t>：</w:t>
      </w:r>
      <w:r>
        <w:rPr>
          <w:rFonts w:hint="eastAsia" w:ascii="Times New Roman" w:hAnsi="Times New Roman" w:eastAsia="宋体"/>
          <w:sz w:val="28"/>
          <w:szCs w:val="28"/>
          <w:lang w:val="en-US" w:eastAsia="zh-CN"/>
        </w:rPr>
        <w:t>汪 浩</w:t>
      </w:r>
    </w:p>
    <w:p>
      <w:pPr>
        <w:spacing w:line="360" w:lineRule="auto"/>
        <w:rPr>
          <w:rFonts w:ascii="Times New Roman" w:hAnsi="Times New Roman" w:eastAsia="宋体"/>
          <w:sz w:val="28"/>
        </w:rPr>
      </w:pPr>
      <w:r>
        <w:rPr>
          <w:rFonts w:ascii="Times New Roman" w:hAnsi="Times New Roman" w:eastAsia="宋体"/>
          <w:sz w:val="28"/>
        </w:rPr>
        <w:tab/>
      </w:r>
    </w:p>
    <w:p>
      <w:pPr>
        <w:spacing w:line="360" w:lineRule="auto"/>
        <w:rPr>
          <w:rFonts w:ascii="Times New Roman" w:hAnsi="Times New Roman" w:eastAsia="宋体"/>
          <w:sz w:val="28"/>
        </w:rPr>
      </w:pPr>
    </w:p>
    <w:p>
      <w:pPr>
        <w:pStyle w:val="11"/>
        <w:rPr>
          <w:rFonts w:ascii="Times New Roman" w:hAnsi="Times New Roman" w:eastAsia="宋体"/>
          <w:sz w:val="28"/>
        </w:rPr>
      </w:pPr>
    </w:p>
    <w:p>
      <w:pPr>
        <w:pStyle w:val="5"/>
        <w:rPr>
          <w:rFonts w:ascii="Times New Roman" w:hAnsi="Times New Roman" w:eastAsia="宋体"/>
          <w:sz w:val="28"/>
        </w:rPr>
      </w:pPr>
    </w:p>
    <w:p>
      <w:pPr>
        <w:rPr>
          <w:rFonts w:ascii="Times New Roman" w:hAnsi="Times New Roman" w:eastAsia="宋体"/>
          <w:sz w:val="28"/>
        </w:rPr>
      </w:pPr>
    </w:p>
    <w:p>
      <w:pPr>
        <w:pStyle w:val="11"/>
        <w:rPr>
          <w:rFonts w:ascii="Times New Roman" w:hAnsi="Times New Roman" w:eastAsia="宋体"/>
          <w:sz w:val="28"/>
        </w:rPr>
      </w:pPr>
    </w:p>
    <w:p>
      <w:pPr>
        <w:pStyle w:val="5"/>
        <w:rPr>
          <w:rFonts w:ascii="Times New Roman" w:hAnsi="Times New Roman" w:eastAsia="宋体"/>
          <w:sz w:val="28"/>
        </w:rPr>
      </w:pPr>
    </w:p>
    <w:p>
      <w:pPr>
        <w:pStyle w:val="5"/>
      </w:pPr>
    </w:p>
    <w:p>
      <w:pPr>
        <w:tabs>
          <w:tab w:val="left" w:pos="984"/>
        </w:tabs>
        <w:spacing w:line="360" w:lineRule="auto"/>
        <w:rPr>
          <w:rFonts w:ascii="Times New Roman" w:hAnsi="Times New Roman" w:eastAsia="宋体"/>
          <w:sz w:val="28"/>
        </w:rPr>
      </w:pPr>
      <w:r>
        <w:rPr>
          <w:rFonts w:ascii="Times New Roman" w:hAnsi="Times New Roman" w:eastAsia="宋体"/>
          <w:sz w:val="28"/>
        </w:rPr>
        <w:tab/>
      </w:r>
    </w:p>
    <w:p>
      <w:pPr>
        <w:tabs>
          <w:tab w:val="left" w:pos="984"/>
        </w:tabs>
        <w:spacing w:line="360" w:lineRule="auto"/>
        <w:rPr>
          <w:rFonts w:ascii="Times New Roman" w:hAnsi="Times New Roman" w:eastAsia="宋体"/>
          <w:sz w:val="28"/>
        </w:rPr>
      </w:pPr>
    </w:p>
    <w:p>
      <w:pPr>
        <w:spacing w:line="360" w:lineRule="auto"/>
        <w:rPr>
          <w:rFonts w:ascii="Times New Roman" w:hAnsi="Times New Roman" w:eastAsia="宋体"/>
          <w:sz w:val="28"/>
        </w:rPr>
      </w:pPr>
    </w:p>
    <w:p>
      <w:pPr>
        <w:spacing w:line="360" w:lineRule="auto"/>
        <w:rPr>
          <w:rFonts w:ascii="Times New Roman" w:hAnsi="Times New Roman" w:eastAsia="宋体"/>
          <w:sz w:val="28"/>
        </w:rPr>
      </w:pPr>
    </w:p>
    <w:p>
      <w:pPr>
        <w:spacing w:line="360" w:lineRule="auto"/>
        <w:rPr>
          <w:rFonts w:ascii="Times New Roman" w:hAnsi="Times New Roman" w:eastAsia="宋体"/>
          <w:sz w:val="28"/>
        </w:rPr>
      </w:pPr>
    </w:p>
    <w:p>
      <w:pPr>
        <w:spacing w:line="360" w:lineRule="auto"/>
        <w:rPr>
          <w:rFonts w:ascii="Times New Roman" w:hAnsi="Times New Roman" w:eastAsia="宋体"/>
          <w:sz w:val="28"/>
        </w:rPr>
      </w:pPr>
    </w:p>
    <w:p>
      <w:pPr>
        <w:spacing w:line="360" w:lineRule="auto"/>
        <w:rPr>
          <w:rFonts w:ascii="Times New Roman" w:hAnsi="Times New Roman" w:eastAsia="宋体"/>
          <w:sz w:val="28"/>
        </w:rPr>
      </w:pPr>
    </w:p>
    <w:p>
      <w:pPr>
        <w:spacing w:line="360" w:lineRule="auto"/>
        <w:rPr>
          <w:rFonts w:ascii="Times New Roman" w:hAnsi="Times New Roman" w:eastAsia="宋体"/>
          <w:sz w:val="28"/>
        </w:rPr>
      </w:pPr>
      <w:r>
        <w:rPr>
          <w:rFonts w:ascii="Times New Roman" w:hAnsi="Times New Roman" w:eastAsia="宋体"/>
          <w:sz w:val="28"/>
        </w:rPr>
        <w:t xml:space="preserve">建设单位 </w:t>
      </w:r>
      <w:r>
        <w:rPr>
          <w:rFonts w:ascii="Times New Roman" w:hAnsi="Times New Roman" w:eastAsia="宋体"/>
          <w:sz w:val="28"/>
          <w:u w:val="single"/>
        </w:rPr>
        <w:t xml:space="preserve">     </w:t>
      </w:r>
      <w:r>
        <w:rPr>
          <w:rFonts w:ascii="Times New Roman" w:hAnsi="Times New Roman" w:eastAsia="宋体"/>
          <w:sz w:val="28"/>
        </w:rPr>
        <w:t>（盖章）        编制单位           （盖章）</w:t>
      </w:r>
    </w:p>
    <w:p>
      <w:pPr>
        <w:spacing w:line="360" w:lineRule="auto"/>
        <w:rPr>
          <w:rFonts w:ascii="Times New Roman" w:hAnsi="Times New Roman" w:eastAsia="宋体"/>
          <w:sz w:val="21"/>
          <w:szCs w:val="21"/>
        </w:rPr>
        <w:sectPr>
          <w:footerReference r:id="rId5" w:type="default"/>
          <w:pgSz w:w="11850" w:h="16783"/>
          <w:pgMar w:top="1417" w:right="1474" w:bottom="1417" w:left="1474" w:header="708" w:footer="708" w:gutter="0"/>
          <w:pgBorders>
            <w:top w:val="none" w:sz="0" w:space="0"/>
            <w:left w:val="none" w:sz="0" w:space="0"/>
            <w:bottom w:val="none" w:sz="0" w:space="0"/>
            <w:right w:val="none" w:sz="0" w:space="0"/>
          </w:pgBorders>
          <w:pgNumType w:start="1"/>
          <w:cols w:space="720" w:num="1"/>
          <w:docGrid w:linePitch="360" w:charSpace="0"/>
        </w:sectPr>
      </w:pPr>
    </w:p>
    <w:tbl>
      <w:tblPr>
        <w:tblStyle w:val="16"/>
        <w:tblW w:w="53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823"/>
        <w:gridCol w:w="2089"/>
        <w:gridCol w:w="896"/>
        <w:gridCol w:w="908"/>
        <w:gridCol w:w="1124"/>
        <w:gridCol w:w="6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3719" w:type="pct"/>
            <w:gridSpan w:val="5"/>
            <w:vAlign w:val="center"/>
          </w:tcPr>
          <w:p>
            <w:pPr>
              <w:spacing w:after="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新建绩溪至宣城高速铁路</w:t>
            </w:r>
            <w:r>
              <w:rPr>
                <w:rFonts w:hint="eastAsia" w:ascii="Times New Roman" w:hAnsi="Times New Roman" w:eastAsia="宋体" w:cs="Times New Roman"/>
                <w:sz w:val="24"/>
                <w:szCs w:val="24"/>
                <w:lang w:val="en-US" w:eastAsia="zh-CN"/>
              </w:rPr>
              <w:t>胡乐</w:t>
            </w:r>
            <w:r>
              <w:rPr>
                <w:rFonts w:hint="eastAsia" w:ascii="Times New Roman" w:hAnsi="Times New Roman" w:eastAsia="宋体" w:cs="Times New Roman"/>
                <w:sz w:val="24"/>
                <w:szCs w:val="24"/>
              </w:rPr>
              <w:t>材料厂工程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3719" w:type="pct"/>
            <w:gridSpan w:val="5"/>
            <w:vAlign w:val="center"/>
          </w:tcPr>
          <w:p>
            <w:pPr>
              <w:spacing w:after="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中铁十四局宣绩铁路站前三标项目经理部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3719" w:type="pct"/>
            <w:gridSpan w:val="5"/>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新</w:t>
            </w:r>
            <w:r>
              <w:rPr>
                <w:rFonts w:hint="default" w:ascii="Times New Roman" w:hAnsi="Times New Roman" w:eastAsia="宋体" w:cs="Times New Roman"/>
                <w:sz w:val="24"/>
                <w:szCs w:val="24"/>
              </w:rPr>
              <w:t>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3719" w:type="pct"/>
            <w:gridSpan w:val="5"/>
            <w:vAlign w:val="center"/>
          </w:tcPr>
          <w:p>
            <w:pPr>
              <w:spacing w:after="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安徽省宁国市</w:t>
            </w:r>
            <w:r>
              <w:rPr>
                <w:rFonts w:hint="eastAsia" w:ascii="Times New Roman" w:hAnsi="Times New Roman" w:eastAsia="宋体" w:cs="Times New Roman"/>
                <w:sz w:val="24"/>
                <w:szCs w:val="24"/>
                <w:lang w:val="en-US" w:eastAsia="zh-CN"/>
              </w:rPr>
              <w:t>胡乐镇竹川村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主要产品名称</w:t>
            </w:r>
          </w:p>
        </w:tc>
        <w:tc>
          <w:tcPr>
            <w:tcW w:w="3719" w:type="pct"/>
            <w:gridSpan w:val="5"/>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沙</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碎石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设计生产能力</w:t>
            </w:r>
          </w:p>
        </w:tc>
        <w:tc>
          <w:tcPr>
            <w:tcW w:w="3719" w:type="pct"/>
            <w:gridSpan w:val="5"/>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年加工砂石1200000吨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实际生产能力</w:t>
            </w:r>
          </w:p>
        </w:tc>
        <w:tc>
          <w:tcPr>
            <w:tcW w:w="3719" w:type="pct"/>
            <w:gridSpan w:val="5"/>
            <w:vAlign w:val="center"/>
          </w:tcPr>
          <w:p>
            <w:pPr>
              <w:spacing w:after="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年加工砂石1200000吨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建设项目环评时间</w:t>
            </w:r>
          </w:p>
        </w:tc>
        <w:tc>
          <w:tcPr>
            <w:tcW w:w="991" w:type="pct"/>
            <w:vAlign w:val="center"/>
          </w:tcPr>
          <w:p>
            <w:pPr>
              <w:spacing w:after="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06</w:t>
            </w:r>
          </w:p>
        </w:tc>
        <w:tc>
          <w:tcPr>
            <w:tcW w:w="1135"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开工建设时间</w:t>
            </w:r>
          </w:p>
        </w:tc>
        <w:tc>
          <w:tcPr>
            <w:tcW w:w="1591" w:type="pct"/>
            <w:gridSpan w:val="3"/>
            <w:vAlign w:val="center"/>
          </w:tcPr>
          <w:p>
            <w:pPr>
              <w:spacing w:after="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调试时间</w:t>
            </w:r>
          </w:p>
        </w:tc>
        <w:tc>
          <w:tcPr>
            <w:tcW w:w="991" w:type="pct"/>
            <w:vAlign w:val="center"/>
          </w:tcPr>
          <w:p>
            <w:pPr>
              <w:spacing w:after="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8</w:t>
            </w:r>
          </w:p>
        </w:tc>
        <w:tc>
          <w:tcPr>
            <w:tcW w:w="1135"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验收现场监测时间</w:t>
            </w:r>
          </w:p>
        </w:tc>
        <w:tc>
          <w:tcPr>
            <w:tcW w:w="1591" w:type="pct"/>
            <w:gridSpan w:val="3"/>
            <w:vAlign w:val="center"/>
          </w:tcPr>
          <w:p>
            <w:pPr>
              <w:spacing w:after="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991"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宣城市生态环境局</w:t>
            </w:r>
          </w:p>
        </w:tc>
        <w:tc>
          <w:tcPr>
            <w:tcW w:w="1135"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编制单位</w:t>
            </w:r>
          </w:p>
        </w:tc>
        <w:tc>
          <w:tcPr>
            <w:tcW w:w="1591" w:type="pct"/>
            <w:gridSpan w:val="3"/>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河北启沙环保科技有限公司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环保设施设计单位</w:t>
            </w:r>
          </w:p>
        </w:tc>
        <w:tc>
          <w:tcPr>
            <w:tcW w:w="991" w:type="pct"/>
            <w:vAlign w:val="center"/>
          </w:tcPr>
          <w:p>
            <w:pPr>
              <w:spacing w:after="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中铁十四局宣绩铁路站前三标项目经理部</w:t>
            </w:r>
          </w:p>
        </w:tc>
        <w:tc>
          <w:tcPr>
            <w:tcW w:w="1135"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环保设施施工单位</w:t>
            </w:r>
          </w:p>
        </w:tc>
        <w:tc>
          <w:tcPr>
            <w:tcW w:w="1591" w:type="pct"/>
            <w:gridSpan w:val="3"/>
            <w:vAlign w:val="center"/>
          </w:tcPr>
          <w:p>
            <w:pPr>
              <w:spacing w:after="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中铁十四局宣绩铁路站前三标项目经理部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669"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991" w:type="pct"/>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2000</w:t>
            </w:r>
          </w:p>
        </w:tc>
        <w:tc>
          <w:tcPr>
            <w:tcW w:w="1135"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487" w:type="pct"/>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60</w:t>
            </w:r>
          </w:p>
        </w:tc>
        <w:tc>
          <w:tcPr>
            <w:tcW w:w="493"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611" w:type="pct"/>
            <w:vAlign w:val="center"/>
          </w:tcPr>
          <w:p>
            <w:pPr>
              <w:spacing w:after="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实际总概算</w:t>
            </w:r>
          </w:p>
        </w:tc>
        <w:tc>
          <w:tcPr>
            <w:tcW w:w="991" w:type="pct"/>
            <w:vAlign w:val="center"/>
          </w:tcPr>
          <w:p>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3000</w:t>
            </w:r>
          </w:p>
        </w:tc>
        <w:tc>
          <w:tcPr>
            <w:tcW w:w="1135"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tc>
        <w:tc>
          <w:tcPr>
            <w:tcW w:w="487" w:type="pct"/>
            <w:vAlign w:val="center"/>
          </w:tcPr>
          <w:p>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275</w:t>
            </w:r>
          </w:p>
        </w:tc>
        <w:tc>
          <w:tcPr>
            <w:tcW w:w="493"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611" w:type="pct"/>
            <w:vAlign w:val="center"/>
          </w:tcPr>
          <w:p>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验收检测依据</w:t>
            </w:r>
          </w:p>
        </w:tc>
        <w:tc>
          <w:tcPr>
            <w:tcW w:w="3719" w:type="pct"/>
            <w:gridSpan w:val="5"/>
            <w:vAlign w:val="center"/>
          </w:tcPr>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1、《中华人民共和国环境保护法》，2015.1.1 施行；</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2、《中华人民共和国环境噪声污染防治法》，2008；</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3、《中华人民共和国水污染防治法》，2017.7.26修订；</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26</w:t>
            </w:r>
            <w:r>
              <w:rPr>
                <w:rFonts w:hint="eastAsia" w:ascii="宋体" w:hAnsi="宋体" w:eastAsia="宋体" w:cs="宋体"/>
                <w:color w:val="auto"/>
                <w:sz w:val="24"/>
                <w:szCs w:val="24"/>
                <w:lang w:eastAsia="zh-CN"/>
              </w:rPr>
              <w:t>修正生效</w:t>
            </w:r>
            <w:r>
              <w:rPr>
                <w:rFonts w:hint="default" w:ascii="Times New Roman" w:hAnsi="Times New Roman" w:eastAsia="宋体" w:cs="Times New Roman"/>
                <w:sz w:val="24"/>
                <w:szCs w:val="24"/>
              </w:rPr>
              <w:t>；</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5、《中华人民共和国固体废物污染环境防治法》，20</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 xml:space="preserve"> 修订</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2020.9.1</w:t>
            </w:r>
            <w:r>
              <w:rPr>
                <w:rFonts w:hint="default" w:ascii="Times New Roman" w:hAnsi="Times New Roman" w:eastAsia="宋体" w:cs="Times New Roman"/>
                <w:sz w:val="24"/>
                <w:szCs w:val="24"/>
              </w:rPr>
              <w:t>施行；</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6、《建设项目环境保护管理条例》，中华人民共和国国务院令第682号，2017.10.1试行；</w:t>
            </w: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7、《关于发布&lt;建设项目竣工环境保护验收暂行办法&gt;的公告》，中华人民共和国环境保护部，国环规环评[2017]4号，2017年11月20日发布并实施；</w:t>
            </w: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8、关于发布《建设项目竣工环境保护验收技术指南 污染影响类》的公告，中华人民共和国生态环境部，公告2018第9号，2018年5月16日印发；</w:t>
            </w:r>
          </w:p>
          <w:p>
            <w:pPr>
              <w:keepNext w:val="0"/>
              <w:keepLines w:val="0"/>
              <w:pageBreakBefore w:val="0"/>
              <w:widowControl/>
              <w:kinsoku/>
              <w:wordWrap/>
              <w:overflowPunct/>
              <w:topLinePunct w:val="0"/>
              <w:autoSpaceDE/>
              <w:autoSpaceDN/>
              <w:bidi w:val="0"/>
              <w:adjustRightInd w:val="0"/>
              <w:snapToGrid w:val="0"/>
              <w:spacing w:line="520" w:lineRule="exac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9、</w:t>
            </w:r>
            <w:r>
              <w:rPr>
                <w:rFonts w:hint="eastAsia" w:ascii="Times New Roman" w:hAnsi="Times New Roman" w:eastAsia="宋体" w:cs="Times New Roman"/>
                <w:sz w:val="24"/>
                <w:szCs w:val="24"/>
              </w:rPr>
              <w:t>中铁十四局宣绩铁路站前三标项目经理部新建绩溪至宣城高速铁路</w:t>
            </w:r>
            <w:r>
              <w:rPr>
                <w:rFonts w:hint="eastAsia" w:ascii="Times New Roman" w:hAnsi="Times New Roman" w:eastAsia="宋体" w:cs="Times New Roman"/>
                <w:sz w:val="24"/>
                <w:szCs w:val="24"/>
                <w:lang w:val="en-US" w:eastAsia="zh-CN"/>
              </w:rPr>
              <w:t>胡乐</w:t>
            </w:r>
            <w:r>
              <w:rPr>
                <w:rFonts w:hint="eastAsia" w:ascii="Times New Roman" w:hAnsi="Times New Roman" w:eastAsia="宋体" w:cs="Times New Roman"/>
                <w:sz w:val="24"/>
                <w:szCs w:val="24"/>
              </w:rPr>
              <w:t>材料厂工程</w:t>
            </w:r>
            <w:r>
              <w:rPr>
                <w:rFonts w:hint="default" w:ascii="Times New Roman" w:hAnsi="Times New Roman" w:eastAsia="宋体" w:cs="Times New Roman"/>
                <w:sz w:val="24"/>
                <w:szCs w:val="24"/>
                <w:lang w:eastAsia="zh-CN"/>
              </w:rPr>
              <w:t>委托进行竣工环境保护验收的委托书；</w:t>
            </w:r>
          </w:p>
          <w:p>
            <w:pPr>
              <w:keepNext w:val="0"/>
              <w:keepLines w:val="0"/>
              <w:pageBreakBefore w:val="0"/>
              <w:widowControl/>
              <w:kinsoku/>
              <w:wordWrap/>
              <w:overflowPunct/>
              <w:topLinePunct w:val="0"/>
              <w:autoSpaceDE/>
              <w:autoSpaceDN/>
              <w:bidi w:val="0"/>
              <w:adjustRightInd w:val="0"/>
              <w:snapToGrid w:val="0"/>
              <w:spacing w:line="520" w:lineRule="exac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10、河北启沙环保科技有限公司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rPr>
              <w:t>中铁十四局宣绩铁路站前三标项目经理部新建绩溪至宣城高速铁路</w:t>
            </w:r>
            <w:r>
              <w:rPr>
                <w:rFonts w:hint="eastAsia" w:ascii="Times New Roman" w:hAnsi="Times New Roman" w:eastAsia="宋体" w:cs="Times New Roman"/>
                <w:sz w:val="24"/>
                <w:szCs w:val="24"/>
                <w:lang w:val="en-US" w:eastAsia="zh-CN"/>
              </w:rPr>
              <w:t>胡乐</w:t>
            </w:r>
            <w:r>
              <w:rPr>
                <w:rFonts w:hint="eastAsia" w:ascii="Times New Roman" w:hAnsi="Times New Roman" w:eastAsia="宋体" w:cs="Times New Roman"/>
                <w:sz w:val="24"/>
                <w:szCs w:val="24"/>
              </w:rPr>
              <w:t>材料厂工程</w:t>
            </w:r>
            <w:r>
              <w:rPr>
                <w:rFonts w:hint="default" w:ascii="Times New Roman" w:hAnsi="Times New Roman" w:eastAsia="宋体" w:cs="Times New Roman"/>
                <w:sz w:val="24"/>
                <w:szCs w:val="24"/>
              </w:rPr>
              <w:t>环境影响报告表》（20</w:t>
            </w:r>
            <w:r>
              <w:rPr>
                <w:rFonts w:hint="eastAsia"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06</w:t>
            </w:r>
            <w:r>
              <w:rPr>
                <w:rFonts w:hint="default" w:ascii="Times New Roman" w:hAnsi="Times New Roman" w:eastAsia="宋体" w:cs="Times New Roman"/>
                <w:sz w:val="24"/>
                <w:szCs w:val="24"/>
              </w:rPr>
              <w:t>）；</w:t>
            </w:r>
          </w:p>
          <w:p>
            <w:pPr>
              <w:keepNext w:val="0"/>
              <w:keepLines w:val="0"/>
              <w:pageBreakBefore w:val="0"/>
              <w:widowControl/>
              <w:kinsoku/>
              <w:wordWrap/>
              <w:overflowPunct/>
              <w:topLinePunct w:val="0"/>
              <w:autoSpaceDE/>
              <w:autoSpaceDN/>
              <w:bidi w:val="0"/>
              <w:adjustRightInd w:val="0"/>
              <w:snapToGrid w:val="0"/>
              <w:spacing w:line="520" w:lineRule="exac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宣城市</w:t>
            </w:r>
            <w:r>
              <w:rPr>
                <w:rFonts w:hint="eastAsia" w:ascii="Times New Roman" w:hAnsi="Times New Roman" w:eastAsia="宋体" w:cs="Times New Roman"/>
                <w:sz w:val="24"/>
                <w:szCs w:val="24"/>
                <w:lang w:val="en-US" w:eastAsia="zh-CN"/>
              </w:rPr>
              <w:t>宁国市</w:t>
            </w:r>
            <w:r>
              <w:rPr>
                <w:rFonts w:hint="default" w:ascii="Times New Roman" w:hAnsi="Times New Roman" w:eastAsia="宋体" w:cs="Times New Roman"/>
                <w:sz w:val="24"/>
                <w:szCs w:val="24"/>
              </w:rPr>
              <w:t>生态环境局《</w:t>
            </w:r>
            <w:r>
              <w:rPr>
                <w:rFonts w:hint="eastAsia" w:ascii="Times New Roman" w:hAnsi="Times New Roman" w:eastAsia="宋体" w:cs="Times New Roman"/>
                <w:sz w:val="24"/>
                <w:szCs w:val="24"/>
              </w:rPr>
              <w:t>中铁十四局宣绩铁路站前三标项目经理部新建绩溪至宣城高速铁路</w:t>
            </w:r>
            <w:r>
              <w:rPr>
                <w:rFonts w:hint="eastAsia" w:ascii="Times New Roman" w:hAnsi="Times New Roman" w:eastAsia="宋体" w:cs="Times New Roman"/>
                <w:sz w:val="24"/>
                <w:szCs w:val="24"/>
                <w:lang w:val="en-US" w:eastAsia="zh-CN"/>
              </w:rPr>
              <w:t>胡乐</w:t>
            </w:r>
            <w:r>
              <w:rPr>
                <w:rFonts w:hint="eastAsia" w:ascii="Times New Roman" w:hAnsi="Times New Roman" w:eastAsia="宋体" w:cs="Times New Roman"/>
                <w:sz w:val="24"/>
                <w:szCs w:val="24"/>
              </w:rPr>
              <w:t>材料厂工程</w:t>
            </w:r>
            <w:r>
              <w:rPr>
                <w:rFonts w:hint="default" w:ascii="Times New Roman" w:hAnsi="Times New Roman" w:eastAsia="宋体" w:cs="Times New Roman"/>
                <w:sz w:val="24"/>
                <w:szCs w:val="24"/>
              </w:rPr>
              <w:t>环境影响报告表的复函》</w:t>
            </w:r>
            <w:r>
              <w:rPr>
                <w:rFonts w:hint="default" w:ascii="Times New Roman" w:hAnsi="Times New Roman" w:eastAsia="宋体" w:cs="Times New Roman"/>
                <w:color w:val="auto"/>
                <w:sz w:val="24"/>
                <w:szCs w:val="24"/>
              </w:rPr>
              <w:t>（宁环审批</w:t>
            </w:r>
            <w:r>
              <w:rPr>
                <w:rFonts w:hint="eastAsia" w:ascii="仿宋" w:hAnsi="仿宋" w:eastAsia="仿宋" w:cs="仿宋"/>
                <w:color w:val="auto"/>
                <w:sz w:val="24"/>
                <w:szCs w:val="24"/>
              </w:rPr>
              <w:t>〔</w:t>
            </w:r>
            <w:r>
              <w:rPr>
                <w:rFonts w:hint="default"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21</w:t>
            </w:r>
            <w:r>
              <w:rPr>
                <w:rFonts w:hint="eastAsia" w:ascii="仿宋" w:hAnsi="仿宋" w:eastAsia="仿宋" w:cs="仿宋"/>
                <w:color w:val="auto"/>
                <w:sz w:val="24"/>
                <w:szCs w:val="24"/>
              </w:rPr>
              <w:t>〕</w:t>
            </w:r>
            <w:r>
              <w:rPr>
                <w:rFonts w:hint="eastAsia" w:ascii="Times New Roman" w:hAnsi="Times New Roman" w:eastAsia="宋体" w:cs="Times New Roman"/>
                <w:color w:val="auto"/>
                <w:sz w:val="24"/>
                <w:szCs w:val="24"/>
                <w:lang w:val="en-US" w:eastAsia="zh-CN"/>
              </w:rPr>
              <w:t>87</w:t>
            </w:r>
            <w:r>
              <w:rPr>
                <w:rFonts w:hint="default" w:ascii="Times New Roman" w:hAnsi="Times New Roman" w:eastAsia="宋体" w:cs="Times New Roman"/>
                <w:color w:val="auto"/>
                <w:sz w:val="24"/>
                <w:szCs w:val="24"/>
              </w:rPr>
              <w:t>号）</w:t>
            </w:r>
            <w:r>
              <w:rPr>
                <w:rFonts w:hint="eastAsia" w:ascii="Times New Roman" w:hAnsi="Times New Roman" w:eastAsia="宋体" w:cs="Times New Roman"/>
                <w:color w:val="auto"/>
                <w:sz w:val="24"/>
                <w:szCs w:val="24"/>
                <w:lang w:eastAsia="zh-CN"/>
              </w:rPr>
              <w:t>。</w:t>
            </w:r>
          </w:p>
          <w:p>
            <w:pPr>
              <w:pStyle w:val="6"/>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pStyle w:val="7"/>
              <w:rPr>
                <w:rFonts w:hint="eastAsia" w:ascii="Times New Roman" w:hAnsi="Times New Roman" w:eastAsia="宋体" w:cs="Times New Roman"/>
                <w:color w:val="auto"/>
                <w:sz w:val="24"/>
                <w:szCs w:val="24"/>
                <w:lang w:eastAsia="zh-CN"/>
              </w:rPr>
            </w:pPr>
          </w:p>
          <w:p>
            <w:pPr>
              <w:spacing w:after="0" w:line="520" w:lineRule="exact"/>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13941" w:hRule="atLeast"/>
          <w:jc w:val="center"/>
        </w:trPr>
        <w:tc>
          <w:tcPr>
            <w:tcW w:w="912" w:type="pct"/>
            <w:vAlign w:val="center"/>
          </w:tcPr>
          <w:p>
            <w:pPr>
              <w:spacing w:after="0"/>
              <w:rPr>
                <w:rFonts w:ascii="Times New Roman" w:hAnsi="Times New Roman" w:eastAsia="宋体"/>
                <w:sz w:val="21"/>
                <w:szCs w:val="21"/>
              </w:rPr>
            </w:pPr>
            <w:r>
              <w:rPr>
                <w:rFonts w:ascii="Times New Roman" w:hAnsi="Times New Roman" w:eastAsia="宋体"/>
                <w:sz w:val="24"/>
                <w:szCs w:val="24"/>
              </w:rPr>
              <w:t>验收监测评价标准、标号、级别、限值</w:t>
            </w:r>
          </w:p>
        </w:tc>
        <w:tc>
          <w:tcPr>
            <w:tcW w:w="3719" w:type="pct"/>
            <w:gridSpan w:val="5"/>
          </w:tcPr>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sz w:val="24"/>
                <w:szCs w:val="24"/>
              </w:rPr>
              <w:t>1、</w:t>
            </w:r>
            <w:r>
              <w:rPr>
                <w:rFonts w:hint="eastAsia" w:ascii="Times New Roman" w:hAnsi="Times New Roman" w:eastAsia="宋体" w:cs="Times New Roman"/>
                <w:b/>
                <w:bCs/>
                <w:color w:val="000000"/>
                <w:sz w:val="24"/>
                <w:szCs w:val="24"/>
                <w:lang w:val="en-US" w:eastAsia="zh-CN"/>
              </w:rPr>
              <w:t>废气</w:t>
            </w:r>
            <w:r>
              <w:rPr>
                <w:rFonts w:hint="default" w:ascii="Times New Roman" w:hAnsi="Times New Roman" w:eastAsia="宋体" w:cs="Times New Roman"/>
                <w:b/>
                <w:bCs/>
                <w:color w:val="000000"/>
                <w:sz w:val="24"/>
                <w:szCs w:val="24"/>
              </w:rPr>
              <w:t>排放标准</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本项目运营期生产废气</w:t>
            </w:r>
            <w:r>
              <w:rPr>
                <w:rFonts w:hint="default" w:ascii="Times New Roman" w:hAnsi="Times New Roman" w:eastAsia="宋体" w:cs="Times New Roman"/>
                <w:color w:val="000000"/>
                <w:sz w:val="24"/>
                <w:szCs w:val="24"/>
              </w:rPr>
              <w:t>排放</w:t>
            </w:r>
            <w:r>
              <w:rPr>
                <w:rFonts w:hint="eastAsia" w:ascii="Times New Roman" w:hAnsi="Times New Roman" w:eastAsia="宋体" w:cs="Times New Roman"/>
                <w:color w:val="000000"/>
                <w:sz w:val="24"/>
                <w:szCs w:val="24"/>
              </w:rPr>
              <w:t>参照</w:t>
            </w:r>
            <w:r>
              <w:rPr>
                <w:rFonts w:hint="default" w:ascii="Times New Roman" w:hAnsi="Times New Roman" w:eastAsia="宋体" w:cs="Times New Roman"/>
                <w:color w:val="000000"/>
                <w:sz w:val="24"/>
                <w:szCs w:val="24"/>
              </w:rPr>
              <w:t>执行</w:t>
            </w:r>
            <w:r>
              <w:rPr>
                <w:rFonts w:hint="eastAsia" w:ascii="Times New Roman" w:hAnsi="Times New Roman" w:eastAsia="宋体" w:cs="Times New Roman"/>
                <w:color w:val="000000"/>
                <w:sz w:val="24"/>
                <w:szCs w:val="24"/>
                <w:lang w:val="en-US" w:eastAsia="zh-CN"/>
              </w:rPr>
              <w:t>上海市</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大气污染物综合排放</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rPr>
              <w:t>DB31/933-2015</w:t>
            </w:r>
            <w:r>
              <w:rPr>
                <w:rFonts w:hint="default" w:ascii="Times New Roman" w:hAnsi="Times New Roman" w:eastAsia="宋体" w:cs="Times New Roman"/>
                <w:color w:val="000000"/>
                <w:sz w:val="24"/>
                <w:szCs w:val="24"/>
              </w:rPr>
              <w:t>）表</w:t>
            </w:r>
            <w:r>
              <w:rPr>
                <w:rFonts w:hint="eastAsia" w:ascii="Times New Roman" w:hAnsi="Times New Roman" w:eastAsia="宋体" w:cs="Times New Roman"/>
                <w:color w:val="000000"/>
                <w:sz w:val="24"/>
                <w:szCs w:val="24"/>
              </w:rPr>
              <w:t>1</w:t>
            </w:r>
            <w:r>
              <w:rPr>
                <w:rFonts w:hint="default" w:ascii="Times New Roman" w:hAnsi="Times New Roman" w:eastAsia="宋体" w:cs="Times New Roman"/>
                <w:color w:val="000000"/>
                <w:sz w:val="24"/>
                <w:szCs w:val="24"/>
              </w:rPr>
              <w:t>和表</w:t>
            </w:r>
            <w:r>
              <w:rPr>
                <w:rFonts w:hint="eastAsia" w:ascii="Times New Roman" w:hAnsi="Times New Roman" w:eastAsia="宋体" w:cs="Times New Roman"/>
                <w:color w:val="000000"/>
                <w:sz w:val="24"/>
                <w:szCs w:val="24"/>
              </w:rPr>
              <w:t>3</w:t>
            </w:r>
            <w:r>
              <w:rPr>
                <w:rFonts w:hint="default" w:ascii="Times New Roman" w:hAnsi="Times New Roman" w:eastAsia="宋体" w:cs="Times New Roman"/>
                <w:color w:val="000000"/>
                <w:sz w:val="24"/>
                <w:szCs w:val="24"/>
              </w:rPr>
              <w:t>排放限值</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具体排放标准值见下表。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ascii="Times New Roman" w:hAnsi="Times New Roman" w:eastAsia="宋体"/>
                <w:b/>
                <w:color w:val="000000"/>
                <w:sz w:val="21"/>
                <w:szCs w:val="21"/>
              </w:rPr>
            </w:pPr>
            <w:r>
              <w:rPr>
                <w:rFonts w:hint="eastAsia" w:ascii="宋体" w:hAnsi="宋体" w:eastAsia="宋体" w:cs="宋体"/>
                <w:b/>
                <w:color w:val="000000"/>
                <w:sz w:val="21"/>
                <w:szCs w:val="21"/>
              </w:rPr>
              <w:t>表</w:t>
            </w:r>
            <w:r>
              <w:rPr>
                <w:rFonts w:hint="eastAsia" w:ascii="宋体" w:hAnsi="宋体" w:eastAsia="宋体" w:cs="宋体"/>
                <w:b/>
                <w:color w:val="000000"/>
                <w:sz w:val="21"/>
                <w:szCs w:val="21"/>
                <w:lang w:val="en-US" w:eastAsia="zh-CN"/>
              </w:rPr>
              <w:t xml:space="preserve">1-1 </w:t>
            </w:r>
            <w:r>
              <w:rPr>
                <w:rFonts w:hint="eastAsia" w:ascii="宋体" w:hAnsi="宋体" w:eastAsia="宋体" w:cs="宋体"/>
                <w:b/>
                <w:color w:val="000000"/>
                <w:sz w:val="21"/>
                <w:szCs w:val="21"/>
              </w:rPr>
              <w:t xml:space="preserve">  大气污染物排放标准</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291"/>
              <w:gridCol w:w="1053"/>
              <w:gridCol w:w="1206"/>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4" w:hRule="atLeast"/>
                <w:jc w:val="center"/>
              </w:trPr>
              <w:tc>
                <w:tcPr>
                  <w:tcW w:w="874" w:type="pct"/>
                  <w:vAlign w:val="center"/>
                </w:tcPr>
                <w:p>
                  <w:pPr>
                    <w:pStyle w:val="23"/>
                    <w:rPr>
                      <w:sz w:val="21"/>
                      <w:szCs w:val="21"/>
                    </w:rPr>
                  </w:pPr>
                  <w:r>
                    <w:rPr>
                      <w:sz w:val="21"/>
                      <w:szCs w:val="21"/>
                    </w:rPr>
                    <w:t>污染物名称</w:t>
                  </w:r>
                </w:p>
              </w:tc>
              <w:tc>
                <w:tcPr>
                  <w:tcW w:w="976" w:type="pct"/>
                  <w:vAlign w:val="center"/>
                </w:tcPr>
                <w:p>
                  <w:pPr>
                    <w:pStyle w:val="23"/>
                    <w:rPr>
                      <w:sz w:val="21"/>
                      <w:szCs w:val="21"/>
                    </w:rPr>
                  </w:pPr>
                  <w:r>
                    <w:rPr>
                      <w:rFonts w:hint="eastAsia"/>
                      <w:sz w:val="21"/>
                      <w:szCs w:val="21"/>
                    </w:rPr>
                    <w:t>最高允许</w:t>
                  </w:r>
                  <w:r>
                    <w:rPr>
                      <w:sz w:val="21"/>
                      <w:szCs w:val="21"/>
                    </w:rPr>
                    <w:t>排放浓度</w:t>
                  </w:r>
                </w:p>
                <w:p>
                  <w:pPr>
                    <w:pStyle w:val="23"/>
                    <w:rPr>
                      <w:sz w:val="21"/>
                      <w:szCs w:val="21"/>
                    </w:rPr>
                  </w:pPr>
                  <w:r>
                    <w:rPr>
                      <w:sz w:val="21"/>
                      <w:szCs w:val="21"/>
                    </w:rPr>
                    <w:t>（mg/N</w:t>
                  </w:r>
                  <w:r>
                    <w:rPr>
                      <w:rFonts w:hint="eastAsia"/>
                      <w:sz w:val="21"/>
                      <w:szCs w:val="21"/>
                    </w:rPr>
                    <w:t>m³</w:t>
                  </w:r>
                  <w:r>
                    <w:rPr>
                      <w:sz w:val="21"/>
                      <w:szCs w:val="21"/>
                    </w:rPr>
                    <w:t>）</w:t>
                  </w:r>
                </w:p>
              </w:tc>
              <w:tc>
                <w:tcPr>
                  <w:tcW w:w="796" w:type="pct"/>
                  <w:vAlign w:val="center"/>
                </w:tcPr>
                <w:p>
                  <w:pPr>
                    <w:pStyle w:val="23"/>
                    <w:rPr>
                      <w:sz w:val="21"/>
                      <w:szCs w:val="21"/>
                    </w:rPr>
                  </w:pPr>
                  <w:r>
                    <w:rPr>
                      <w:rFonts w:hint="eastAsia"/>
                      <w:sz w:val="21"/>
                      <w:szCs w:val="21"/>
                    </w:rPr>
                    <w:t>最高允许</w:t>
                  </w:r>
                  <w:r>
                    <w:rPr>
                      <w:sz w:val="21"/>
                      <w:szCs w:val="21"/>
                    </w:rPr>
                    <w:t>排放速率（kg/h）</w:t>
                  </w:r>
                </w:p>
              </w:tc>
              <w:tc>
                <w:tcPr>
                  <w:tcW w:w="912" w:type="pct"/>
                  <w:vAlign w:val="center"/>
                </w:tcPr>
                <w:p>
                  <w:pPr>
                    <w:pStyle w:val="23"/>
                    <w:rPr>
                      <w:sz w:val="21"/>
                      <w:szCs w:val="21"/>
                    </w:rPr>
                  </w:pPr>
                  <w:r>
                    <w:rPr>
                      <w:sz w:val="21"/>
                      <w:szCs w:val="21"/>
                    </w:rPr>
                    <w:t>厂界无组织排放限值(mg/</w:t>
                  </w:r>
                  <w:r>
                    <w:rPr>
                      <w:rFonts w:hint="eastAsia"/>
                      <w:sz w:val="21"/>
                      <w:szCs w:val="21"/>
                    </w:rPr>
                    <w:t>m³</w:t>
                  </w:r>
                  <w:r>
                    <w:rPr>
                      <w:sz w:val="21"/>
                      <w:szCs w:val="21"/>
                    </w:rPr>
                    <w:t>)</w:t>
                  </w:r>
                </w:p>
              </w:tc>
              <w:tc>
                <w:tcPr>
                  <w:tcW w:w="1440" w:type="pct"/>
                  <w:vAlign w:val="center"/>
                </w:tcPr>
                <w:p>
                  <w:pPr>
                    <w:pStyle w:val="23"/>
                    <w:rPr>
                      <w:sz w:val="21"/>
                      <w:szCs w:val="21"/>
                    </w:rPr>
                  </w:pPr>
                  <w:r>
                    <w:rPr>
                      <w:sz w:val="21"/>
                      <w:szCs w:val="21"/>
                    </w:rPr>
                    <w:t>采用标准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874" w:type="pct"/>
                  <w:vAlign w:val="center"/>
                </w:tcPr>
                <w:p>
                  <w:pPr>
                    <w:pStyle w:val="23"/>
                    <w:rPr>
                      <w:sz w:val="21"/>
                      <w:szCs w:val="21"/>
                    </w:rPr>
                  </w:pPr>
                  <w:r>
                    <w:rPr>
                      <w:rFonts w:hint="eastAsia"/>
                      <w:sz w:val="21"/>
                      <w:szCs w:val="21"/>
                    </w:rPr>
                    <w:t>颗粒物</w:t>
                  </w:r>
                </w:p>
              </w:tc>
              <w:tc>
                <w:tcPr>
                  <w:tcW w:w="976" w:type="pct"/>
                  <w:vAlign w:val="center"/>
                </w:tcPr>
                <w:p>
                  <w:pPr>
                    <w:pStyle w:val="23"/>
                    <w:rPr>
                      <w:sz w:val="21"/>
                      <w:szCs w:val="21"/>
                    </w:rPr>
                  </w:pPr>
                  <w:r>
                    <w:rPr>
                      <w:rFonts w:hint="eastAsia"/>
                      <w:sz w:val="21"/>
                      <w:szCs w:val="21"/>
                    </w:rPr>
                    <w:t>30</w:t>
                  </w:r>
                </w:p>
              </w:tc>
              <w:tc>
                <w:tcPr>
                  <w:tcW w:w="796" w:type="pct"/>
                  <w:vAlign w:val="center"/>
                </w:tcPr>
                <w:p>
                  <w:pPr>
                    <w:pStyle w:val="23"/>
                    <w:rPr>
                      <w:sz w:val="21"/>
                      <w:szCs w:val="21"/>
                    </w:rPr>
                  </w:pPr>
                  <w:r>
                    <w:rPr>
                      <w:rFonts w:hint="eastAsia"/>
                      <w:sz w:val="21"/>
                      <w:szCs w:val="21"/>
                    </w:rPr>
                    <w:t>1.5</w:t>
                  </w:r>
                </w:p>
              </w:tc>
              <w:tc>
                <w:tcPr>
                  <w:tcW w:w="912" w:type="pct"/>
                  <w:vAlign w:val="center"/>
                </w:tcPr>
                <w:p>
                  <w:pPr>
                    <w:pStyle w:val="23"/>
                    <w:rPr>
                      <w:sz w:val="21"/>
                      <w:szCs w:val="21"/>
                    </w:rPr>
                  </w:pPr>
                  <w:r>
                    <w:rPr>
                      <w:rFonts w:hint="eastAsia"/>
                      <w:sz w:val="21"/>
                      <w:szCs w:val="21"/>
                    </w:rPr>
                    <w:t>0.5</w:t>
                  </w:r>
                </w:p>
              </w:tc>
              <w:tc>
                <w:tcPr>
                  <w:tcW w:w="1440" w:type="pct"/>
                  <w:vAlign w:val="center"/>
                </w:tcPr>
                <w:p>
                  <w:pPr>
                    <w:pStyle w:val="23"/>
                    <w:rPr>
                      <w:sz w:val="21"/>
                      <w:szCs w:val="21"/>
                    </w:rPr>
                  </w:pPr>
                  <w:r>
                    <w:rPr>
                      <w:sz w:val="21"/>
                      <w:szCs w:val="21"/>
                    </w:rPr>
                    <w:t>《</w:t>
                  </w:r>
                  <w:r>
                    <w:rPr>
                      <w:rFonts w:hint="eastAsia"/>
                      <w:sz w:val="21"/>
                      <w:szCs w:val="21"/>
                    </w:rPr>
                    <w:t>大气污染物综合排放</w:t>
                  </w:r>
                  <w:r>
                    <w:rPr>
                      <w:sz w:val="21"/>
                      <w:szCs w:val="21"/>
                    </w:rPr>
                    <w:t>》（</w:t>
                  </w:r>
                  <w:r>
                    <w:rPr>
                      <w:rFonts w:hint="eastAsia"/>
                      <w:sz w:val="21"/>
                      <w:szCs w:val="21"/>
                    </w:rPr>
                    <w:t>DB31/933-2015</w:t>
                  </w:r>
                  <w:r>
                    <w:rPr>
                      <w:sz w:val="21"/>
                      <w:szCs w:val="21"/>
                    </w:rPr>
                    <w:t>）</w:t>
                  </w:r>
                </w:p>
              </w:tc>
            </w:tr>
          </w:tbl>
          <w:p>
            <w:pPr>
              <w:keepNext w:val="0"/>
              <w:keepLines w:val="0"/>
              <w:pageBreakBefore w:val="0"/>
              <w:widowControl/>
              <w:numPr>
                <w:ilvl w:val="0"/>
                <w:numId w:val="0"/>
              </w:numPr>
              <w:tabs>
                <w:tab w:val="left" w:pos="274"/>
              </w:tabs>
              <w:kinsoku/>
              <w:wordWrap/>
              <w:overflowPunct/>
              <w:topLinePunct w:val="0"/>
              <w:autoSpaceDE/>
              <w:autoSpaceDN/>
              <w:bidi w:val="0"/>
              <w:adjustRightInd w:val="0"/>
              <w:snapToGrid w:val="0"/>
              <w:spacing w:after="0" w:line="520" w:lineRule="exact"/>
              <w:ind w:firstLine="482" w:firstLineChars="200"/>
              <w:jc w:val="both"/>
              <w:textAlignment w:val="auto"/>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2、废水排放标准</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运营期生活污水</w:t>
            </w:r>
            <w:r>
              <w:rPr>
                <w:rFonts w:hint="eastAsia" w:ascii="Times New Roman" w:hAnsi="Times New Roman" w:eastAsia="宋体" w:cs="Times New Roman"/>
                <w:color w:val="000000"/>
                <w:sz w:val="24"/>
                <w:szCs w:val="24"/>
                <w:lang w:val="en-US" w:eastAsia="zh-CN"/>
              </w:rPr>
              <w:t>化粪池预处理后当地农户清运做农家肥，不排放；</w:t>
            </w:r>
            <w:r>
              <w:rPr>
                <w:rFonts w:hint="eastAsia" w:ascii="Times New Roman" w:hAnsi="Times New Roman" w:eastAsia="宋体" w:cs="Times New Roman"/>
                <w:color w:val="000000"/>
                <w:sz w:val="24"/>
                <w:szCs w:val="24"/>
              </w:rPr>
              <w:t>生产废水收集处理后回用，不排放。</w:t>
            </w:r>
            <w:r>
              <w:rPr>
                <w:rFonts w:hint="default" w:ascii="Times New Roman" w:hAnsi="Times New Roman" w:eastAsia="宋体" w:cs="Times New Roman"/>
                <w:color w:val="000000"/>
                <w:sz w:val="24"/>
                <w:szCs w:val="24"/>
              </w:rPr>
              <w:t xml:space="preserve">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color w:val="000000"/>
                <w:sz w:val="24"/>
                <w:szCs w:val="24"/>
              </w:rPr>
              <w:t xml:space="preserve"> </w:t>
            </w: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val="en-US" w:eastAsia="zh-CN"/>
              </w:rPr>
              <w:t>噪声排放标准</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ascii="Times New Roman" w:hAnsi="Times New Roman" w:eastAsia="宋体"/>
                <w:sz w:val="24"/>
                <w:szCs w:val="24"/>
              </w:rPr>
            </w:pPr>
            <w:r>
              <w:rPr>
                <w:rFonts w:ascii="Times New Roman" w:hAnsi="Times New Roman" w:eastAsia="宋体"/>
                <w:sz w:val="24"/>
                <w:szCs w:val="24"/>
              </w:rPr>
              <w:t>项目厂界环境噪声执行《工业企业厂界环境噪声排放标准》（GB12348-2008）表1中的</w:t>
            </w:r>
            <w:r>
              <w:rPr>
                <w:rFonts w:hint="eastAsia" w:ascii="Times New Roman" w:hAnsi="Times New Roman" w:eastAsia="宋体"/>
                <w:sz w:val="24"/>
                <w:szCs w:val="24"/>
                <w:lang w:val="en-US" w:eastAsia="zh-CN"/>
              </w:rPr>
              <w:t>2</w:t>
            </w:r>
            <w:r>
              <w:rPr>
                <w:rFonts w:ascii="Times New Roman" w:hAnsi="Times New Roman" w:eastAsia="宋体"/>
                <w:sz w:val="24"/>
                <w:szCs w:val="24"/>
              </w:rPr>
              <w:t>类功能区标准，详见下表：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Style w:val="22"/>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1-2</w:t>
            </w:r>
            <w:r>
              <w:rPr>
                <w:rFonts w:hint="default"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 xml:space="preserve"> 噪声排放标准</w:t>
            </w:r>
          </w:p>
          <w:tbl>
            <w:tblPr>
              <w:tblStyle w:val="16"/>
              <w:tblW w:w="67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53"/>
              <w:gridCol w:w="1836"/>
              <w:gridCol w:w="1674"/>
              <w:gridCol w:w="16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4" w:hRule="atLeast"/>
                <w:jc w:val="center"/>
              </w:trPr>
              <w:tc>
                <w:tcPr>
                  <w:tcW w:w="1553" w:type="dxa"/>
                  <w:vMerge w:val="restart"/>
                  <w:tcBorders>
                    <w:tl2br w:val="nil"/>
                    <w:tr2bl w:val="nil"/>
                  </w:tcBorders>
                  <w:vAlign w:val="center"/>
                </w:tcPr>
                <w:p>
                  <w:pPr>
                    <w:pStyle w:val="23"/>
                    <w:rPr>
                      <w:rFonts w:ascii="Times New Roman" w:hAnsi="Times New Roman"/>
                      <w:sz w:val="21"/>
                      <w:szCs w:val="21"/>
                    </w:rPr>
                  </w:pPr>
                  <w:r>
                    <w:rPr>
                      <w:rFonts w:ascii="Times New Roman" w:hAnsi="Times New Roman"/>
                      <w:sz w:val="21"/>
                      <w:szCs w:val="21"/>
                    </w:rPr>
                    <w:t>位置</w:t>
                  </w:r>
                </w:p>
              </w:tc>
              <w:tc>
                <w:tcPr>
                  <w:tcW w:w="1836" w:type="dxa"/>
                  <w:vMerge w:val="restart"/>
                  <w:tcBorders>
                    <w:tl2br w:val="nil"/>
                    <w:tr2bl w:val="nil"/>
                  </w:tcBorders>
                  <w:vAlign w:val="center"/>
                </w:tcPr>
                <w:p>
                  <w:pPr>
                    <w:pStyle w:val="23"/>
                    <w:rPr>
                      <w:rFonts w:ascii="Times New Roman" w:hAnsi="Times New Roman"/>
                      <w:sz w:val="21"/>
                      <w:szCs w:val="21"/>
                    </w:rPr>
                  </w:pPr>
                  <w:r>
                    <w:rPr>
                      <w:rFonts w:ascii="Times New Roman" w:hAnsi="Times New Roman"/>
                      <w:sz w:val="21"/>
                      <w:szCs w:val="21"/>
                    </w:rPr>
                    <w:t>采用标准</w:t>
                  </w:r>
                </w:p>
              </w:tc>
              <w:tc>
                <w:tcPr>
                  <w:tcW w:w="3349" w:type="dxa"/>
                  <w:gridSpan w:val="2"/>
                  <w:tcBorders>
                    <w:tl2br w:val="nil"/>
                    <w:tr2bl w:val="nil"/>
                  </w:tcBorders>
                  <w:vAlign w:val="center"/>
                </w:tcPr>
                <w:p>
                  <w:pPr>
                    <w:pStyle w:val="23"/>
                    <w:rPr>
                      <w:rFonts w:ascii="Times New Roman" w:hAnsi="Times New Roman"/>
                      <w:sz w:val="21"/>
                      <w:szCs w:val="21"/>
                    </w:rPr>
                  </w:pPr>
                  <w:r>
                    <w:rPr>
                      <w:rFonts w:ascii="Times New Roman" w:hAnsi="Times New Roman"/>
                      <w:sz w:val="21"/>
                      <w:szCs w:val="21"/>
                    </w:rPr>
                    <w:t>标准值[dB（A）]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1553" w:type="dxa"/>
                  <w:vMerge w:val="continue"/>
                  <w:tcBorders>
                    <w:tl2br w:val="nil"/>
                    <w:tr2bl w:val="nil"/>
                  </w:tcBorders>
                  <w:vAlign w:val="center"/>
                </w:tcPr>
                <w:p>
                  <w:pPr>
                    <w:pStyle w:val="23"/>
                    <w:rPr>
                      <w:rFonts w:ascii="Times New Roman" w:hAnsi="Times New Roman"/>
                      <w:sz w:val="21"/>
                      <w:szCs w:val="21"/>
                    </w:rPr>
                  </w:pPr>
                </w:p>
              </w:tc>
              <w:tc>
                <w:tcPr>
                  <w:tcW w:w="1836" w:type="dxa"/>
                  <w:vMerge w:val="continue"/>
                  <w:tcBorders>
                    <w:tl2br w:val="nil"/>
                    <w:tr2bl w:val="nil"/>
                  </w:tcBorders>
                  <w:vAlign w:val="center"/>
                </w:tcPr>
                <w:p>
                  <w:pPr>
                    <w:pStyle w:val="23"/>
                    <w:rPr>
                      <w:rFonts w:ascii="Times New Roman" w:hAnsi="Times New Roman"/>
                      <w:sz w:val="21"/>
                      <w:szCs w:val="21"/>
                    </w:rPr>
                  </w:pPr>
                </w:p>
              </w:tc>
              <w:tc>
                <w:tcPr>
                  <w:tcW w:w="1674" w:type="dxa"/>
                  <w:tcBorders>
                    <w:tl2br w:val="nil"/>
                    <w:tr2bl w:val="nil"/>
                  </w:tcBorders>
                  <w:vAlign w:val="center"/>
                </w:tcPr>
                <w:p>
                  <w:pPr>
                    <w:pStyle w:val="23"/>
                    <w:rPr>
                      <w:rFonts w:ascii="Times New Roman" w:hAnsi="Times New Roman"/>
                      <w:sz w:val="21"/>
                      <w:szCs w:val="21"/>
                    </w:rPr>
                  </w:pPr>
                  <w:r>
                    <w:rPr>
                      <w:rFonts w:ascii="Times New Roman" w:hAnsi="Times New Roman"/>
                      <w:sz w:val="21"/>
                      <w:szCs w:val="21"/>
                    </w:rPr>
                    <w:t>昼间</w:t>
                  </w:r>
                </w:p>
              </w:tc>
              <w:tc>
                <w:tcPr>
                  <w:tcW w:w="1675" w:type="dxa"/>
                  <w:tcBorders>
                    <w:tl2br w:val="nil"/>
                    <w:tr2bl w:val="nil"/>
                  </w:tcBorders>
                  <w:vAlign w:val="center"/>
                </w:tcPr>
                <w:p>
                  <w:pPr>
                    <w:pStyle w:val="23"/>
                    <w:rPr>
                      <w:rFonts w:ascii="Times New Roman" w:hAnsi="Times New Roman"/>
                      <w:sz w:val="21"/>
                      <w:szCs w:val="21"/>
                    </w:rPr>
                  </w:pPr>
                  <w:r>
                    <w:rPr>
                      <w:rFonts w:ascii="Times New Roman" w:hAnsi="Times New Roman"/>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1" w:hRule="atLeast"/>
                <w:jc w:val="center"/>
              </w:trPr>
              <w:tc>
                <w:tcPr>
                  <w:tcW w:w="1553" w:type="dxa"/>
                  <w:tcBorders>
                    <w:tl2br w:val="nil"/>
                    <w:tr2bl w:val="nil"/>
                  </w:tcBorders>
                  <w:vAlign w:val="center"/>
                </w:tcPr>
                <w:p>
                  <w:pPr>
                    <w:pStyle w:val="23"/>
                    <w:rPr>
                      <w:rFonts w:ascii="Times New Roman" w:hAnsi="Times New Roman"/>
                      <w:sz w:val="21"/>
                      <w:szCs w:val="21"/>
                    </w:rPr>
                  </w:pPr>
                  <w:r>
                    <w:rPr>
                      <w:rFonts w:ascii="Times New Roman" w:hAnsi="Times New Roman"/>
                      <w:sz w:val="21"/>
                      <w:szCs w:val="21"/>
                    </w:rPr>
                    <w:t>厂界四周</w:t>
                  </w:r>
                </w:p>
              </w:tc>
              <w:tc>
                <w:tcPr>
                  <w:tcW w:w="1836" w:type="dxa"/>
                  <w:tcBorders>
                    <w:tl2br w:val="nil"/>
                    <w:tr2bl w:val="nil"/>
                  </w:tcBorders>
                  <w:vAlign w:val="center"/>
                </w:tcPr>
                <w:p>
                  <w:pPr>
                    <w:pStyle w:val="23"/>
                    <w:rPr>
                      <w:rFonts w:ascii="Times New Roman" w:hAnsi="Times New Roman"/>
                      <w:sz w:val="21"/>
                      <w:szCs w:val="21"/>
                    </w:rPr>
                  </w:pPr>
                  <w:r>
                    <w:rPr>
                      <w:rFonts w:hint="eastAsia" w:ascii="Times New Roman" w:hAnsi="Times New Roman"/>
                      <w:sz w:val="21"/>
                      <w:szCs w:val="21"/>
                      <w:lang w:val="en-US" w:eastAsia="zh-CN"/>
                    </w:rPr>
                    <w:t>2</w:t>
                  </w:r>
                  <w:r>
                    <w:rPr>
                      <w:rFonts w:ascii="Times New Roman" w:hAnsi="Times New Roman"/>
                      <w:sz w:val="21"/>
                      <w:szCs w:val="21"/>
                    </w:rPr>
                    <w:t>类</w:t>
                  </w:r>
                </w:p>
              </w:tc>
              <w:tc>
                <w:tcPr>
                  <w:tcW w:w="1674" w:type="dxa"/>
                  <w:tcBorders>
                    <w:tl2br w:val="nil"/>
                    <w:tr2bl w:val="nil"/>
                  </w:tcBorders>
                  <w:vAlign w:val="center"/>
                </w:tcPr>
                <w:p>
                  <w:pPr>
                    <w:pStyle w:val="23"/>
                    <w:rPr>
                      <w:rFonts w:hint="default" w:ascii="Times New Roman" w:hAnsi="Times New Roman" w:eastAsia="宋体"/>
                      <w:sz w:val="21"/>
                      <w:szCs w:val="21"/>
                      <w:lang w:val="en-US" w:eastAsia="zh-CN"/>
                    </w:rPr>
                  </w:pPr>
                  <w:r>
                    <w:rPr>
                      <w:rFonts w:ascii="Times New Roman" w:hAnsi="Times New Roman"/>
                      <w:sz w:val="21"/>
                      <w:szCs w:val="21"/>
                    </w:rPr>
                    <w:t>6</w:t>
                  </w:r>
                  <w:r>
                    <w:rPr>
                      <w:rFonts w:hint="eastAsia" w:ascii="Times New Roman" w:hAnsi="Times New Roman"/>
                      <w:sz w:val="21"/>
                      <w:szCs w:val="21"/>
                      <w:lang w:val="en-US" w:eastAsia="zh-CN"/>
                    </w:rPr>
                    <w:t>0</w:t>
                  </w:r>
                </w:p>
              </w:tc>
              <w:tc>
                <w:tcPr>
                  <w:tcW w:w="1675" w:type="dxa"/>
                  <w:tcBorders>
                    <w:tl2br w:val="nil"/>
                    <w:tr2bl w:val="nil"/>
                  </w:tcBorders>
                  <w:vAlign w:val="center"/>
                </w:tcPr>
                <w:p>
                  <w:pPr>
                    <w:pStyle w:val="23"/>
                    <w:rPr>
                      <w:rFonts w:hint="eastAsia" w:ascii="Times New Roman" w:hAnsi="Times New Roman" w:eastAsia="宋体"/>
                      <w:sz w:val="21"/>
                      <w:szCs w:val="21"/>
                      <w:lang w:eastAsia="zh-CN"/>
                    </w:rPr>
                  </w:pPr>
                  <w:r>
                    <w:rPr>
                      <w:rFonts w:ascii="Times New Roman" w:hAnsi="Times New Roman"/>
                      <w:sz w:val="21"/>
                      <w:szCs w:val="21"/>
                    </w:rPr>
                    <w:t>5</w:t>
                  </w:r>
                  <w:r>
                    <w:rPr>
                      <w:rFonts w:hint="eastAsia" w:ascii="Times New Roman" w:hAnsi="Times New Roman"/>
                      <w:sz w:val="21"/>
                      <w:szCs w:val="21"/>
                      <w:lang w:val="en-US" w:eastAsia="zh-CN"/>
                    </w:rPr>
                    <w:t>0</w:t>
                  </w:r>
                </w:p>
              </w:tc>
            </w:tr>
          </w:tbl>
          <w:p>
            <w:pPr>
              <w:pStyle w:val="3"/>
              <w:pageBreakBefore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eastAsia="宋体" w:cs="Times New Roman"/>
                <w:b/>
                <w:bCs w:val="0"/>
                <w:sz w:val="24"/>
                <w:szCs w:val="24"/>
              </w:rPr>
            </w:pPr>
            <w:bookmarkStart w:id="0" w:name="_Toc22086"/>
            <w:r>
              <w:rPr>
                <w:rFonts w:hint="default" w:ascii="Times New Roman" w:hAnsi="Times New Roman" w:eastAsia="宋体" w:cs="Times New Roman"/>
                <w:b/>
                <w:bCs w:val="0"/>
                <w:sz w:val="24"/>
                <w:szCs w:val="24"/>
              </w:rPr>
              <w:t>4、固体废弃物排放执行标准</w:t>
            </w:r>
            <w:bookmarkEnd w:id="0"/>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一般固废：执行</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一般工业固体废物贮存</w:t>
            </w:r>
            <w:r>
              <w:rPr>
                <w:rFonts w:hint="eastAsia" w:ascii="Times New Roman" w:hAnsi="Times New Roman" w:eastAsia="宋体" w:cs="Times New Roman"/>
                <w:color w:val="auto"/>
                <w:sz w:val="24"/>
                <w:szCs w:val="24"/>
                <w:lang w:val="en-US" w:eastAsia="zh-CN"/>
              </w:rPr>
              <w:t>与填埋</w:t>
            </w:r>
            <w:r>
              <w:rPr>
                <w:rFonts w:hint="default" w:ascii="Times New Roman" w:hAnsi="Times New Roman" w:eastAsia="宋体" w:cs="Times New Roman"/>
                <w:color w:val="auto"/>
                <w:sz w:val="24"/>
                <w:szCs w:val="24"/>
                <w:lang w:val="en-US" w:eastAsia="zh-CN"/>
              </w:rPr>
              <w:t>污染控制标准</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GB18599-20</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要求</w:t>
            </w:r>
            <w:r>
              <w:rPr>
                <w:rFonts w:hint="default" w:ascii="Times New Roman" w:hAnsi="Times New Roman" w:eastAsia="宋体" w:cs="Times New Roman"/>
                <w:sz w:val="24"/>
                <w:szCs w:val="24"/>
              </w:rPr>
              <w:t>修改单中的有关规定。</w:t>
            </w:r>
          </w:p>
          <w:p>
            <w:pPr>
              <w:pStyle w:val="6"/>
              <w:keepNext w:val="0"/>
              <w:keepLines w:val="0"/>
              <w:pageBreakBefore w:val="0"/>
              <w:widowControl/>
              <w:kinsoku/>
              <w:wordWrap/>
              <w:overflowPunct/>
              <w:topLinePunct w:val="0"/>
              <w:autoSpaceDE/>
              <w:autoSpaceDN/>
              <w:bidi w:val="0"/>
              <w:adjustRightInd w:val="0"/>
              <w:snapToGrid w:val="0"/>
              <w:spacing w:line="520" w:lineRule="exact"/>
              <w:ind w:firstLine="480" w:firstLineChars="200"/>
              <w:textAlignment w:val="auto"/>
              <w:rPr>
                <w:rFonts w:hint="eastAsia"/>
                <w:lang w:val="en-US" w:eastAsia="zh-CN"/>
              </w:rPr>
            </w:pPr>
            <w:r>
              <w:rPr>
                <w:rFonts w:hint="eastAsia" w:eastAsia="宋体"/>
                <w:sz w:val="24"/>
                <w:szCs w:val="24"/>
                <w:lang w:val="en-US" w:eastAsia="zh-CN"/>
              </w:rPr>
              <w:t>危险废物：</w:t>
            </w:r>
            <w:r>
              <w:rPr>
                <w:rFonts w:hint="default" w:ascii="Times New Roman" w:hAnsi="Times New Roman" w:eastAsia="宋体" w:cs="Times New Roman"/>
                <w:sz w:val="24"/>
                <w:szCs w:val="24"/>
                <w:lang w:val="en-US" w:eastAsia="zh-CN"/>
              </w:rPr>
              <w:t>执行</w:t>
            </w:r>
            <w:r>
              <w:rPr>
                <w:rFonts w:hint="default" w:ascii="Times New Roman" w:hAnsi="Times New Roman" w:eastAsia="宋体" w:cs="Times New Roman"/>
                <w:color w:val="auto"/>
                <w:sz w:val="24"/>
                <w:u w:val="none" w:color="auto"/>
              </w:rPr>
              <w:t>《危险废物污染防治技术政策》（环发[2001]199号）和《危险废物贮存污染控制标准》（GB18597-2001）及修改单等文件、技术规范要求</w:t>
            </w:r>
            <w:r>
              <w:rPr>
                <w:rFonts w:hint="eastAsia" w:ascii="Times New Roman" w:hAnsi="Times New Roman" w:eastAsia="宋体" w:cs="Times New Roman"/>
                <w:color w:val="auto"/>
                <w:sz w:val="24"/>
                <w:u w:val="none" w:color="auto"/>
                <w:lang w:eastAsia="zh-CN"/>
              </w:rPr>
              <w:t>。</w:t>
            </w:r>
          </w:p>
          <w:p>
            <w:pPr>
              <w:pageBreakBefore w:val="0"/>
              <w:numPr>
                <w:ilvl w:val="0"/>
                <w:numId w:val="1"/>
              </w:numPr>
              <w:kinsoku/>
              <w:wordWrap/>
              <w:overflowPunct/>
              <w:topLinePunct w:val="0"/>
              <w:autoSpaceDE/>
              <w:autoSpaceDN/>
              <w:bidi w:val="0"/>
              <w:adjustRightInd w:val="0"/>
              <w:snapToGrid w:val="0"/>
              <w:spacing w:after="0" w:line="520" w:lineRule="exact"/>
              <w:ind w:left="-30" w:leftChars="0" w:firstLine="472" w:firstLine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总量控制建议值：</w:t>
            </w:r>
          </w:p>
          <w:p>
            <w:pPr>
              <w:spacing w:after="0" w:line="460" w:lineRule="exact"/>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w:t>
            </w:r>
            <w:r>
              <w:rPr>
                <w:rFonts w:hint="eastAsia" w:ascii="Times New Roman" w:hAnsi="Times New Roman" w:eastAsia="宋体" w:cs="Times New Roman"/>
                <w:b/>
                <w:color w:val="000000"/>
                <w:sz w:val="21"/>
                <w:szCs w:val="21"/>
                <w:lang w:val="en-US" w:eastAsia="zh-CN"/>
              </w:rPr>
              <w:t>1-3</w:t>
            </w:r>
            <w:r>
              <w:rPr>
                <w:rFonts w:hint="default" w:ascii="Times New Roman" w:hAnsi="Times New Roman" w:eastAsia="宋体" w:cs="Times New Roman"/>
                <w:b/>
                <w:color w:val="000000"/>
                <w:sz w:val="21"/>
                <w:szCs w:val="21"/>
              </w:rPr>
              <w:t xml:space="preserve">   </w:t>
            </w:r>
            <w:r>
              <w:rPr>
                <w:rFonts w:hint="eastAsia" w:ascii="Times New Roman" w:hAnsi="Times New Roman" w:eastAsia="宋体" w:cs="Times New Roman"/>
                <w:b/>
                <w:color w:val="000000"/>
                <w:sz w:val="21"/>
                <w:szCs w:val="21"/>
                <w:lang w:val="en-US" w:eastAsia="zh-CN"/>
              </w:rPr>
              <w:t xml:space="preserve"> </w:t>
            </w:r>
            <w:r>
              <w:rPr>
                <w:rFonts w:hint="default" w:ascii="Times New Roman" w:hAnsi="Times New Roman" w:eastAsia="宋体" w:cs="Times New Roman"/>
                <w:b/>
                <w:color w:val="000000"/>
                <w:sz w:val="21"/>
                <w:szCs w:val="21"/>
              </w:rPr>
              <w:t xml:space="preserve"> 总量控制建议值          单位: t/ a</w:t>
            </w:r>
          </w:p>
          <w:tbl>
            <w:tblPr>
              <w:tblStyle w:val="16"/>
              <w:tblW w:w="663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4"/>
              <w:gridCol w:w="221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2211" w:type="dxa"/>
                  <w:tcBorders>
                    <w:tl2br w:val="nil"/>
                    <w:tr2bl w:val="nil"/>
                  </w:tcBorders>
                  <w:vAlign w:val="center"/>
                </w:tcPr>
                <w:p>
                  <w:pPr>
                    <w:spacing w:after="0" w:line="360" w:lineRule="exact"/>
                    <w:ind w:left="-101" w:leftChars="-46" w:right="-125" w:rightChars="-57"/>
                    <w:jc w:val="center"/>
                    <w:rPr>
                      <w:rFonts w:ascii="Times New Roman" w:hAnsi="Times New Roman" w:eastAsia="宋体"/>
                      <w:color w:val="000000"/>
                      <w:sz w:val="21"/>
                      <w:szCs w:val="21"/>
                    </w:rPr>
                  </w:pPr>
                  <w:r>
                    <w:rPr>
                      <w:rFonts w:ascii="Times New Roman" w:hAnsi="Times New Roman" w:eastAsia="宋体"/>
                      <w:color w:val="000000"/>
                      <w:sz w:val="21"/>
                      <w:szCs w:val="21"/>
                    </w:rPr>
                    <w:t>序号</w:t>
                  </w:r>
                </w:p>
              </w:tc>
              <w:tc>
                <w:tcPr>
                  <w:tcW w:w="2214" w:type="dxa"/>
                  <w:tcBorders>
                    <w:tl2br w:val="nil"/>
                    <w:tr2bl w:val="nil"/>
                  </w:tcBorders>
                  <w:vAlign w:val="center"/>
                </w:tcPr>
                <w:p>
                  <w:pPr>
                    <w:spacing w:after="0" w:line="360" w:lineRule="exact"/>
                    <w:ind w:left="-119" w:leftChars="-54" w:right="-117" w:rightChars="-53"/>
                    <w:jc w:val="center"/>
                    <w:rPr>
                      <w:rFonts w:ascii="Times New Roman" w:hAnsi="Times New Roman" w:eastAsia="宋体"/>
                      <w:color w:val="000000"/>
                      <w:sz w:val="21"/>
                      <w:szCs w:val="21"/>
                    </w:rPr>
                  </w:pPr>
                  <w:r>
                    <w:rPr>
                      <w:rFonts w:ascii="Times New Roman" w:hAnsi="Times New Roman" w:eastAsia="宋体"/>
                      <w:color w:val="000000"/>
                      <w:sz w:val="21"/>
                      <w:szCs w:val="21"/>
                    </w:rPr>
                    <w:t>污染因子</w:t>
                  </w:r>
                </w:p>
              </w:tc>
              <w:tc>
                <w:tcPr>
                  <w:tcW w:w="2213" w:type="dxa"/>
                  <w:tcBorders>
                    <w:tl2br w:val="nil"/>
                    <w:tr2bl w:val="nil"/>
                  </w:tcBorders>
                  <w:vAlign w:val="center"/>
                </w:tcPr>
                <w:p>
                  <w:pPr>
                    <w:spacing w:after="0" w:line="360" w:lineRule="exact"/>
                    <w:ind w:left="-108" w:leftChars="-49" w:right="-64" w:rightChars="-29" w:firstLine="420" w:firstLineChars="200"/>
                    <w:jc w:val="both"/>
                    <w:rPr>
                      <w:rFonts w:ascii="Times New Roman" w:hAnsi="Times New Roman" w:eastAsia="宋体"/>
                      <w:color w:val="000000"/>
                      <w:sz w:val="21"/>
                      <w:szCs w:val="21"/>
                    </w:rPr>
                  </w:pPr>
                  <w:r>
                    <w:rPr>
                      <w:rFonts w:ascii="Times New Roman" w:hAnsi="Times New Roman" w:eastAsia="宋体"/>
                      <w:color w:val="000000"/>
                      <w:sz w:val="21"/>
                      <w:szCs w:val="21"/>
                    </w:rPr>
                    <w:t>总量建议值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2211" w:type="dxa"/>
                  <w:tcBorders>
                    <w:tl2br w:val="nil"/>
                    <w:tr2bl w:val="nil"/>
                  </w:tcBorders>
                  <w:vAlign w:val="center"/>
                </w:tcPr>
                <w:p>
                  <w:pPr>
                    <w:spacing w:after="0" w:line="360" w:lineRule="exact"/>
                    <w:jc w:val="center"/>
                    <w:rPr>
                      <w:rFonts w:ascii="Times New Roman" w:hAnsi="Times New Roman" w:eastAsia="宋体"/>
                      <w:color w:val="000000"/>
                      <w:sz w:val="21"/>
                      <w:szCs w:val="21"/>
                    </w:rPr>
                  </w:pPr>
                  <w:r>
                    <w:rPr>
                      <w:rFonts w:ascii="Times New Roman" w:hAnsi="Times New Roman" w:eastAsia="宋体"/>
                      <w:color w:val="000000"/>
                      <w:sz w:val="21"/>
                      <w:szCs w:val="21"/>
                    </w:rPr>
                    <w:t>1</w:t>
                  </w:r>
                </w:p>
              </w:tc>
              <w:tc>
                <w:tcPr>
                  <w:tcW w:w="2214" w:type="dxa"/>
                  <w:tcBorders>
                    <w:tl2br w:val="nil"/>
                    <w:tr2bl w:val="nil"/>
                  </w:tcBorders>
                  <w:vAlign w:val="center"/>
                </w:tcPr>
                <w:p>
                  <w:pPr>
                    <w:spacing w:after="0" w:line="360" w:lineRule="exact"/>
                    <w:ind w:left="-119" w:leftChars="-54" w:right="-117" w:rightChars="-53"/>
                    <w:jc w:val="center"/>
                    <w:rPr>
                      <w:rFonts w:ascii="Times New Roman" w:hAnsi="Times New Roman" w:eastAsia="宋体"/>
                      <w:color w:val="000000"/>
                      <w:sz w:val="21"/>
                      <w:szCs w:val="21"/>
                    </w:rPr>
                  </w:pPr>
                  <w:r>
                    <w:rPr>
                      <w:rFonts w:ascii="Times New Roman" w:hAnsi="Times New Roman" w:eastAsia="宋体"/>
                      <w:color w:val="000000"/>
                      <w:sz w:val="21"/>
                      <w:szCs w:val="21"/>
                    </w:rPr>
                    <w:t>烟粉尘</w:t>
                  </w:r>
                </w:p>
              </w:tc>
              <w:tc>
                <w:tcPr>
                  <w:tcW w:w="2213" w:type="dxa"/>
                  <w:tcBorders>
                    <w:tl2br w:val="nil"/>
                    <w:tr2bl w:val="nil"/>
                  </w:tcBorders>
                  <w:vAlign w:val="center"/>
                </w:tcPr>
                <w:p>
                  <w:pPr>
                    <w:spacing w:after="0" w:line="360" w:lineRule="exact"/>
                    <w:ind w:firstLine="630" w:firstLineChars="300"/>
                    <w:jc w:val="both"/>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0.46224</w:t>
                  </w:r>
                </w:p>
              </w:tc>
            </w:tr>
          </w:tbl>
          <w:p>
            <w:pPr>
              <w:spacing w:after="0" w:line="360" w:lineRule="auto"/>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46" w:hRule="atLeast"/>
          <w:jc w:val="center"/>
        </w:trPr>
        <w:tc>
          <w:tcPr>
            <w:tcW w:w="5000" w:type="pct"/>
            <w:gridSpan w:val="7"/>
            <w:vAlign w:val="top"/>
          </w:tcPr>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b w:val="0"/>
                <w:bCs w:val="0"/>
                <w:sz w:val="24"/>
                <w:szCs w:val="24"/>
                <w:lang w:val="en-US" w:eastAsia="zh-CN"/>
              </w:rPr>
            </w:pPr>
            <w:r>
              <w:rPr>
                <w:rFonts w:hint="eastAsia" w:ascii="Times New Roman" w:hAnsi="Times New Roman" w:eastAsia="宋体"/>
                <w:b w:val="0"/>
                <w:bCs w:val="0"/>
                <w:sz w:val="24"/>
                <w:szCs w:val="24"/>
                <w:lang w:val="en-US" w:eastAsia="zh-CN"/>
              </w:rPr>
              <w:t>一、项目简介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宣绩高速铁路于2019年1月30日经中国铁路总公司同意建设，批复文号铁总发改函﹝2019﹞77号。2019年7月中铁第四勘察设计院集团有限公司编制了《新建铁路宣城至绩溪高速铁路环境影响报告书》并于2019年7月23日经安徽省生态环境厅审批，审批文号皖环函[2019]735号。</w:t>
            </w:r>
            <w:r>
              <w:rPr>
                <w:rFonts w:hint="eastAsia" w:ascii="Times New Roman" w:hAnsi="Times New Roman" w:eastAsia="宋体" w:cs="Times New Roman"/>
                <w:color w:val="auto"/>
                <w:sz w:val="24"/>
                <w:szCs w:val="24"/>
                <w:lang w:val="en-US" w:eastAsia="zh-CN"/>
              </w:rPr>
              <w:t>该报告书项目建设内容为</w:t>
            </w:r>
            <w:r>
              <w:rPr>
                <w:rFonts w:hint="eastAsia" w:ascii="Times New Roman" w:hAnsi="Times New Roman" w:eastAsia="宋体" w:cs="Times New Roman"/>
                <w:color w:val="auto"/>
                <w:sz w:val="24"/>
                <w:szCs w:val="24"/>
              </w:rPr>
              <w:t>宣城至绩溪</w:t>
            </w:r>
            <w:r>
              <w:rPr>
                <w:rFonts w:hint="eastAsia" w:ascii="Times New Roman" w:hAnsi="Times New Roman" w:eastAsia="宋体" w:cs="Times New Roman"/>
                <w:color w:val="auto"/>
                <w:sz w:val="24"/>
                <w:szCs w:val="24"/>
                <w:lang w:val="en-US" w:eastAsia="zh-CN"/>
              </w:rPr>
              <w:t>高速铁路，在宁国境内设置有3处材料厂，加工砂石用于</w:t>
            </w:r>
            <w:r>
              <w:rPr>
                <w:rFonts w:hint="eastAsia" w:ascii="Times New Roman" w:hAnsi="Times New Roman" w:eastAsia="宋体" w:cs="Times New Roman"/>
                <w:color w:val="auto"/>
                <w:sz w:val="24"/>
                <w:szCs w:val="24"/>
              </w:rPr>
              <w:t>宣绩铁路建设</w:t>
            </w:r>
            <w:r>
              <w:rPr>
                <w:rFonts w:hint="eastAsia" w:ascii="Times New Roman" w:hAnsi="Times New Roman" w:eastAsia="宋体"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2021年6月中铁十四局宣绩铁路站前三标项目经理部委托河北启沙环保科技有限公司编制新建绩溪至宣城高速铁路胡乐材料厂工程项目环境影响报告表，于2021年8月25日</w:t>
            </w:r>
            <w:r>
              <w:rPr>
                <w:rFonts w:hint="default" w:ascii="Times New Roman" w:hAnsi="Times New Roman" w:eastAsia="宋体" w:cs="Times New Roman"/>
                <w:color w:val="auto"/>
                <w:sz w:val="24"/>
                <w:szCs w:val="24"/>
              </w:rPr>
              <w:t>宣城市</w:t>
            </w:r>
            <w:r>
              <w:rPr>
                <w:rFonts w:hint="eastAsia" w:ascii="Times New Roman" w:hAnsi="Times New Roman" w:eastAsia="宋体" w:cs="Times New Roman"/>
                <w:color w:val="auto"/>
                <w:sz w:val="24"/>
                <w:szCs w:val="24"/>
                <w:lang w:val="en-US" w:eastAsia="zh-CN"/>
              </w:rPr>
              <w:t>宁国市</w:t>
            </w:r>
            <w:r>
              <w:rPr>
                <w:rFonts w:hint="default" w:ascii="Times New Roman" w:hAnsi="Times New Roman" w:eastAsia="宋体" w:cs="Times New Roman"/>
                <w:color w:val="auto"/>
                <w:sz w:val="24"/>
                <w:szCs w:val="24"/>
              </w:rPr>
              <w:t>生态环境局</w:t>
            </w:r>
            <w:r>
              <w:rPr>
                <w:rFonts w:hint="eastAsia" w:ascii="Times New Roman" w:hAnsi="Times New Roman" w:eastAsia="宋体" w:cs="Times New Roman"/>
                <w:color w:val="auto"/>
                <w:sz w:val="24"/>
                <w:szCs w:val="24"/>
                <w:lang w:val="en-US" w:eastAsia="zh-CN"/>
              </w:rPr>
              <w:t>批复</w:t>
            </w:r>
            <w:r>
              <w:rPr>
                <w:rFonts w:hint="default" w:ascii="Times New Roman" w:hAnsi="Times New Roman" w:eastAsia="宋体" w:cs="Times New Roman"/>
                <w:color w:val="auto"/>
                <w:sz w:val="24"/>
                <w:szCs w:val="24"/>
              </w:rPr>
              <w:t>（宁环审批</w:t>
            </w:r>
            <w:r>
              <w:rPr>
                <w:rFonts w:hint="eastAsia" w:ascii="仿宋" w:hAnsi="仿宋" w:eastAsia="仿宋" w:cs="仿宋"/>
                <w:color w:val="auto"/>
                <w:sz w:val="24"/>
                <w:szCs w:val="24"/>
              </w:rPr>
              <w:t>〔</w:t>
            </w:r>
            <w:r>
              <w:rPr>
                <w:rFonts w:hint="default"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21</w:t>
            </w:r>
            <w:r>
              <w:rPr>
                <w:rFonts w:hint="eastAsia" w:ascii="仿宋" w:hAnsi="仿宋" w:eastAsia="仿宋" w:cs="仿宋"/>
                <w:color w:val="auto"/>
                <w:sz w:val="24"/>
                <w:szCs w:val="24"/>
              </w:rPr>
              <w:t>〕</w:t>
            </w:r>
            <w:r>
              <w:rPr>
                <w:rFonts w:hint="eastAsia" w:ascii="Times New Roman" w:hAnsi="Times New Roman" w:eastAsia="宋体" w:cs="Times New Roman"/>
                <w:color w:val="auto"/>
                <w:sz w:val="24"/>
                <w:szCs w:val="24"/>
                <w:lang w:val="en-US" w:eastAsia="zh-CN"/>
              </w:rPr>
              <w:t>87</w:t>
            </w:r>
            <w:r>
              <w:rPr>
                <w:rFonts w:hint="default" w:ascii="Times New Roman" w:hAnsi="Times New Roman" w:eastAsia="宋体" w:cs="Times New Roman"/>
                <w:color w:val="auto"/>
                <w:sz w:val="24"/>
                <w:szCs w:val="24"/>
              </w:rPr>
              <w:t>号）</w:t>
            </w:r>
            <w:r>
              <w:rPr>
                <w:rFonts w:hint="eastAsia" w:ascii="Times New Roman" w:hAnsi="Times New Roman" w:eastAsia="宋体"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ascii="Times New Roman" w:hAnsi="Times New Roman" w:eastAsia="宋体"/>
                <w:b w:val="0"/>
                <w:bCs w:val="0"/>
                <w:color w:val="auto"/>
                <w:sz w:val="24"/>
                <w:szCs w:val="24"/>
              </w:rPr>
            </w:pPr>
            <w:r>
              <w:rPr>
                <w:rFonts w:hint="eastAsia" w:ascii="Times New Roman" w:hAnsi="Times New Roman" w:eastAsia="宋体"/>
                <w:b w:val="0"/>
                <w:bCs w:val="0"/>
                <w:color w:val="auto"/>
                <w:sz w:val="24"/>
                <w:szCs w:val="24"/>
                <w:lang w:val="en-US" w:eastAsia="zh-CN"/>
              </w:rPr>
              <w:t>二、</w:t>
            </w:r>
            <w:r>
              <w:rPr>
                <w:rFonts w:ascii="Times New Roman" w:hAnsi="Times New Roman" w:eastAsia="宋体"/>
                <w:b w:val="0"/>
                <w:bCs w:val="0"/>
                <w:color w:val="auto"/>
                <w:sz w:val="24"/>
                <w:szCs w:val="24"/>
              </w:rPr>
              <w:t xml:space="preserve">工程建设内容： </w:t>
            </w:r>
          </w:p>
          <w:p>
            <w:pPr>
              <w:pStyle w:val="6"/>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本次验收</w:t>
            </w:r>
            <w:r>
              <w:rPr>
                <w:rFonts w:hint="default" w:ascii="Times New Roman" w:hAnsi="Times New Roman" w:eastAsia="宋体" w:cs="Times New Roman"/>
                <w:color w:val="auto"/>
                <w:sz w:val="24"/>
                <w:szCs w:val="24"/>
              </w:rPr>
              <w:t>项目组成内容见下表</w:t>
            </w:r>
            <w:r>
              <w:rPr>
                <w:rFonts w:hint="default" w:ascii="Times New Roman" w:hAnsi="Times New Roman" w:eastAsia="宋体" w:cs="Times New Roman"/>
                <w:color w:val="auto"/>
                <w:sz w:val="24"/>
                <w:szCs w:val="24"/>
                <w:lang w:eastAsia="zh-CN"/>
              </w:rPr>
              <w:t>：</w:t>
            </w:r>
          </w:p>
          <w:p>
            <w:pPr>
              <w:pStyle w:val="6"/>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2-1  新建绩溪至宣城高速铁路胡乐材料厂工程</w:t>
            </w:r>
            <w:r>
              <w:rPr>
                <w:rFonts w:hint="default" w:ascii="Times New Roman" w:hAnsi="Times New Roman" w:eastAsia="宋体" w:cs="Times New Roman"/>
                <w:b/>
                <w:bCs/>
                <w:color w:val="auto"/>
                <w:sz w:val="21"/>
                <w:szCs w:val="21"/>
              </w:rPr>
              <w:t>组成内容</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246"/>
              <w:gridCol w:w="697"/>
              <w:gridCol w:w="274"/>
              <w:gridCol w:w="1505"/>
              <w:gridCol w:w="2476"/>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工程</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类别</w:t>
                  </w:r>
                </w:p>
              </w:tc>
              <w:tc>
                <w:tcPr>
                  <w:tcW w:w="695"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单项工程名称</w:t>
                  </w:r>
                </w:p>
              </w:tc>
              <w:tc>
                <w:tcPr>
                  <w:tcW w:w="1381" w:type="pct"/>
                  <w:gridSpan w:val="3"/>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工程内容及规模</w:t>
                  </w:r>
                </w:p>
              </w:tc>
              <w:tc>
                <w:tcPr>
                  <w:tcW w:w="138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实际内容与规模</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3" w:hRule="atLeast"/>
                <w:jc w:val="center"/>
              </w:trPr>
              <w:tc>
                <w:tcPr>
                  <w:tcW w:w="69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主体</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工程</w:t>
                  </w:r>
                </w:p>
              </w:tc>
              <w:tc>
                <w:tcPr>
                  <w:tcW w:w="695" w:type="pct"/>
                  <w:noWrap w:val="0"/>
                  <w:vAlign w:val="center"/>
                </w:tcPr>
                <w:p>
                  <w:pPr>
                    <w:pStyle w:val="23"/>
                    <w:rPr>
                      <w:rFonts w:hint="default" w:ascii="宋体" w:hAnsi="宋体" w:eastAsia="宋体" w:cs="Times New Roman"/>
                      <w:color w:val="auto"/>
                      <w:sz w:val="21"/>
                      <w:szCs w:val="21"/>
                      <w:lang w:val="en-US" w:eastAsia="zh-CN" w:bidi="ar-SA"/>
                    </w:rPr>
                  </w:pPr>
                  <w:r>
                    <w:rPr>
                      <w:rFonts w:hint="eastAsia"/>
                      <w:color w:val="auto"/>
                      <w:sz w:val="21"/>
                      <w:szCs w:val="21"/>
                    </w:rPr>
                    <w:t>生产区</w:t>
                  </w:r>
                </w:p>
              </w:tc>
              <w:tc>
                <w:tcPr>
                  <w:tcW w:w="1381" w:type="pct"/>
                  <w:gridSpan w:val="3"/>
                  <w:noWrap w:val="0"/>
                  <w:vAlign w:val="center"/>
                </w:tcPr>
                <w:p>
                  <w:pPr>
                    <w:pStyle w:val="23"/>
                    <w:rPr>
                      <w:rFonts w:hint="default"/>
                      <w:color w:val="auto"/>
                      <w:sz w:val="21"/>
                      <w:szCs w:val="21"/>
                      <w:lang w:val="en-US" w:eastAsia="zh-CN"/>
                    </w:rPr>
                  </w:pPr>
                  <w:r>
                    <w:rPr>
                      <w:rFonts w:hint="eastAsia"/>
                      <w:color w:val="auto"/>
                      <w:sz w:val="21"/>
                      <w:szCs w:val="21"/>
                    </w:rPr>
                    <w:t>占地约</w:t>
                  </w:r>
                  <w:r>
                    <w:rPr>
                      <w:rFonts w:hint="eastAsia"/>
                      <w:color w:val="auto"/>
                      <w:sz w:val="21"/>
                      <w:szCs w:val="21"/>
                      <w:lang w:val="en-US" w:eastAsia="zh-CN"/>
                    </w:rPr>
                    <w:t>3150</w:t>
                  </w:r>
                  <w:r>
                    <w:rPr>
                      <w:rFonts w:hint="eastAsia"/>
                      <w:color w:val="auto"/>
                      <w:sz w:val="21"/>
                      <w:szCs w:val="21"/>
                    </w:rPr>
                    <w:t>m²，密闭结构，布置给料机、给料机、颚式破碎机、圆锥式碎机、冲击破、振动筛、轮式洗砂机等砂石生产设备，年加工砂石</w:t>
                  </w:r>
                  <w:r>
                    <w:rPr>
                      <w:rFonts w:hint="eastAsia"/>
                      <w:color w:val="auto"/>
                      <w:sz w:val="21"/>
                      <w:szCs w:val="21"/>
                      <w:lang w:val="en-US" w:eastAsia="zh-CN"/>
                    </w:rPr>
                    <w:t>120000</w:t>
                  </w:r>
                  <w:r>
                    <w:rPr>
                      <w:rFonts w:hint="eastAsia"/>
                      <w:color w:val="auto"/>
                      <w:sz w:val="21"/>
                      <w:szCs w:val="21"/>
                    </w:rPr>
                    <w:t>吨。</w:t>
                  </w:r>
                </w:p>
              </w:tc>
              <w:tc>
                <w:tcPr>
                  <w:tcW w:w="1381" w:type="pct"/>
                  <w:noWrap w:val="0"/>
                  <w:vAlign w:val="center"/>
                </w:tcPr>
                <w:p>
                  <w:pPr>
                    <w:pStyle w:val="23"/>
                    <w:rPr>
                      <w:rFonts w:hint="default"/>
                      <w:color w:val="auto"/>
                      <w:sz w:val="21"/>
                      <w:szCs w:val="21"/>
                      <w:lang w:val="en-US" w:eastAsia="zh-CN"/>
                    </w:rPr>
                  </w:pPr>
                  <w:r>
                    <w:rPr>
                      <w:rFonts w:hint="eastAsia"/>
                      <w:color w:val="auto"/>
                      <w:sz w:val="21"/>
                      <w:szCs w:val="21"/>
                    </w:rPr>
                    <w:t>占地约</w:t>
                  </w:r>
                  <w:r>
                    <w:rPr>
                      <w:rFonts w:hint="eastAsia"/>
                      <w:color w:val="auto"/>
                      <w:sz w:val="21"/>
                      <w:szCs w:val="21"/>
                      <w:lang w:val="en-US" w:eastAsia="zh-CN"/>
                    </w:rPr>
                    <w:t>3150</w:t>
                  </w:r>
                  <w:r>
                    <w:rPr>
                      <w:rFonts w:hint="eastAsia"/>
                      <w:color w:val="auto"/>
                      <w:sz w:val="21"/>
                      <w:szCs w:val="21"/>
                    </w:rPr>
                    <w:t>m²，密闭结构，布置给料机、给料机、颚式破碎机、圆锥式碎机、冲击破、振动筛、轮式洗砂机等砂石生产设备，年加工砂石</w:t>
                  </w:r>
                  <w:r>
                    <w:rPr>
                      <w:rFonts w:hint="eastAsia"/>
                      <w:color w:val="auto"/>
                      <w:sz w:val="21"/>
                      <w:szCs w:val="21"/>
                      <w:lang w:val="en-US" w:eastAsia="zh-CN"/>
                    </w:rPr>
                    <w:t>120000</w:t>
                  </w:r>
                  <w:r>
                    <w:rPr>
                      <w:rFonts w:hint="eastAsia"/>
                      <w:color w:val="auto"/>
                      <w:sz w:val="21"/>
                      <w:szCs w:val="21"/>
                    </w:rPr>
                    <w:t>吨。</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noWrap w:val="0"/>
                  <w:vAlign w:val="center"/>
                </w:tcPr>
                <w:p>
                  <w:pPr>
                    <w:pStyle w:val="23"/>
                    <w:rPr>
                      <w:rFonts w:hint="default" w:ascii="Times New Roman" w:hAnsi="Times New Roman" w:eastAsia="宋体" w:cs="Times New Roman"/>
                      <w:color w:val="auto"/>
                      <w:sz w:val="21"/>
                      <w:szCs w:val="21"/>
                      <w:lang w:val="en-US" w:eastAsia="zh-CN"/>
                    </w:rPr>
                  </w:pPr>
                  <w:r>
                    <w:rPr>
                      <w:rFonts w:hint="eastAsia"/>
                      <w:color w:val="auto"/>
                      <w:sz w:val="21"/>
                      <w:szCs w:val="21"/>
                    </w:rPr>
                    <w:t>产品仓库</w:t>
                  </w:r>
                </w:p>
              </w:tc>
              <w:tc>
                <w:tcPr>
                  <w:tcW w:w="1381" w:type="pct"/>
                  <w:gridSpan w:val="3"/>
                  <w:noWrap w:val="0"/>
                  <w:vAlign w:val="center"/>
                </w:tcPr>
                <w:p>
                  <w:pPr>
                    <w:pStyle w:val="23"/>
                    <w:rPr>
                      <w:rFonts w:hint="default" w:ascii="Times New Roman" w:hAnsi="Times New Roman" w:eastAsia="宋体" w:cs="Times New Roman"/>
                      <w:color w:val="auto"/>
                      <w:sz w:val="21"/>
                      <w:szCs w:val="21"/>
                      <w:lang w:val="en-US" w:eastAsia="zh-CN"/>
                    </w:rPr>
                  </w:pPr>
                  <w:r>
                    <w:rPr>
                      <w:rFonts w:hint="eastAsia"/>
                      <w:color w:val="auto"/>
                      <w:sz w:val="21"/>
                      <w:szCs w:val="21"/>
                    </w:rPr>
                    <w:t>占地约2</w:t>
                  </w:r>
                  <w:r>
                    <w:rPr>
                      <w:rFonts w:hint="eastAsia"/>
                      <w:color w:val="auto"/>
                      <w:sz w:val="21"/>
                      <w:szCs w:val="21"/>
                      <w:lang w:val="en-US" w:eastAsia="zh-CN"/>
                    </w:rPr>
                    <w:t>0</w:t>
                  </w:r>
                  <w:r>
                    <w:rPr>
                      <w:rFonts w:hint="eastAsia"/>
                      <w:color w:val="auto"/>
                      <w:sz w:val="21"/>
                      <w:szCs w:val="21"/>
                    </w:rPr>
                    <w:t>00m</w:t>
                  </w:r>
                  <w:r>
                    <w:rPr>
                      <w:color w:val="auto"/>
                      <w:sz w:val="21"/>
                      <w:szCs w:val="21"/>
                    </w:rPr>
                    <w:t>²</w:t>
                  </w:r>
                  <w:r>
                    <w:rPr>
                      <w:rFonts w:hint="eastAsia"/>
                      <w:color w:val="auto"/>
                      <w:sz w:val="21"/>
                      <w:szCs w:val="21"/>
                    </w:rPr>
                    <w:t>，封闭结构，对不同规格产品分类储存。</w:t>
                  </w:r>
                </w:p>
              </w:tc>
              <w:tc>
                <w:tcPr>
                  <w:tcW w:w="1381" w:type="pct"/>
                  <w:noWrap w:val="0"/>
                  <w:vAlign w:val="center"/>
                </w:tcPr>
                <w:p>
                  <w:pPr>
                    <w:pStyle w:val="23"/>
                    <w:rPr>
                      <w:rFonts w:hint="default" w:ascii="Times New Roman" w:hAnsi="Times New Roman" w:eastAsia="宋体" w:cs="Times New Roman"/>
                      <w:color w:val="auto"/>
                      <w:sz w:val="21"/>
                      <w:szCs w:val="21"/>
                      <w:lang w:val="en-US" w:eastAsia="zh-CN"/>
                    </w:rPr>
                  </w:pPr>
                  <w:r>
                    <w:rPr>
                      <w:rFonts w:hint="eastAsia"/>
                      <w:color w:val="auto"/>
                      <w:sz w:val="21"/>
                      <w:szCs w:val="21"/>
                    </w:rPr>
                    <w:t>占地约2</w:t>
                  </w:r>
                  <w:r>
                    <w:rPr>
                      <w:rFonts w:hint="eastAsia"/>
                      <w:color w:val="auto"/>
                      <w:sz w:val="21"/>
                      <w:szCs w:val="21"/>
                      <w:lang w:val="en-US" w:eastAsia="zh-CN"/>
                    </w:rPr>
                    <w:t>0</w:t>
                  </w:r>
                  <w:r>
                    <w:rPr>
                      <w:rFonts w:hint="eastAsia"/>
                      <w:color w:val="auto"/>
                      <w:sz w:val="21"/>
                      <w:szCs w:val="21"/>
                    </w:rPr>
                    <w:t>00m</w:t>
                  </w:r>
                  <w:r>
                    <w:rPr>
                      <w:color w:val="auto"/>
                      <w:sz w:val="21"/>
                      <w:szCs w:val="21"/>
                    </w:rPr>
                    <w:t>²</w:t>
                  </w:r>
                  <w:r>
                    <w:rPr>
                      <w:rFonts w:hint="eastAsia"/>
                      <w:color w:val="auto"/>
                      <w:sz w:val="21"/>
                      <w:szCs w:val="21"/>
                    </w:rPr>
                    <w:t>，封闭结构，对不同规格产品分类储存。</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noWrap w:val="0"/>
                  <w:vAlign w:val="center"/>
                </w:tcPr>
                <w:p>
                  <w:pPr>
                    <w:pStyle w:val="23"/>
                    <w:ind w:firstLine="0" w:firstLineChars="0"/>
                    <w:rPr>
                      <w:rFonts w:hint="default" w:ascii="Times New Roman" w:hAnsi="Times New Roman" w:eastAsia="宋体" w:cs="Times New Roman"/>
                      <w:color w:val="auto"/>
                      <w:sz w:val="21"/>
                      <w:szCs w:val="21"/>
                      <w:lang w:val="en-US" w:eastAsia="zh-CN"/>
                    </w:rPr>
                  </w:pPr>
                  <w:r>
                    <w:rPr>
                      <w:rFonts w:hint="eastAsia"/>
                      <w:color w:val="auto"/>
                      <w:sz w:val="21"/>
                      <w:szCs w:val="21"/>
                    </w:rPr>
                    <w:t>原料</w:t>
                  </w:r>
                  <w:r>
                    <w:rPr>
                      <w:rFonts w:hint="eastAsia"/>
                      <w:color w:val="auto"/>
                      <w:sz w:val="21"/>
                      <w:szCs w:val="21"/>
                      <w:lang w:val="en-US" w:eastAsia="zh-CN"/>
                    </w:rPr>
                    <w:t>堆场</w:t>
                  </w:r>
                </w:p>
              </w:tc>
              <w:tc>
                <w:tcPr>
                  <w:tcW w:w="1381" w:type="pct"/>
                  <w:gridSpan w:val="3"/>
                  <w:noWrap w:val="0"/>
                  <w:vAlign w:val="center"/>
                </w:tcPr>
                <w:p>
                  <w:pPr>
                    <w:pStyle w:val="23"/>
                    <w:ind w:firstLine="0" w:firstLineChars="0"/>
                    <w:rPr>
                      <w:rFonts w:hint="default" w:ascii="Times New Roman" w:hAnsi="Times New Roman" w:eastAsia="宋体" w:cs="Times New Roman"/>
                      <w:color w:val="auto"/>
                      <w:sz w:val="21"/>
                      <w:szCs w:val="21"/>
                      <w:lang w:val="en-US" w:eastAsia="zh-CN"/>
                    </w:rPr>
                  </w:pPr>
                  <w:r>
                    <w:rPr>
                      <w:rFonts w:hint="eastAsia"/>
                      <w:color w:val="auto"/>
                      <w:sz w:val="21"/>
                      <w:szCs w:val="21"/>
                    </w:rPr>
                    <w:t>占地</w:t>
                  </w:r>
                  <w:r>
                    <w:rPr>
                      <w:rFonts w:hint="eastAsia"/>
                      <w:color w:val="auto"/>
                      <w:sz w:val="21"/>
                      <w:szCs w:val="21"/>
                      <w:lang w:val="en-US" w:eastAsia="zh-CN"/>
                    </w:rPr>
                    <w:t>10</w:t>
                  </w:r>
                  <w:r>
                    <w:rPr>
                      <w:rFonts w:hint="eastAsia"/>
                      <w:color w:val="auto"/>
                      <w:sz w:val="21"/>
                      <w:szCs w:val="21"/>
                    </w:rPr>
                    <w:t>00m²，</w:t>
                  </w:r>
                  <w:r>
                    <w:rPr>
                      <w:rFonts w:hint="eastAsia"/>
                      <w:color w:val="auto"/>
                      <w:sz w:val="21"/>
                      <w:szCs w:val="21"/>
                      <w:lang w:val="en-US" w:eastAsia="zh-CN"/>
                    </w:rPr>
                    <w:t>四周使用砖砌2m高围挡</w:t>
                  </w:r>
                  <w:r>
                    <w:rPr>
                      <w:rFonts w:hint="eastAsia"/>
                      <w:color w:val="auto"/>
                      <w:sz w:val="21"/>
                      <w:szCs w:val="21"/>
                    </w:rPr>
                    <w:t>，</w:t>
                  </w:r>
                  <w:r>
                    <w:rPr>
                      <w:rFonts w:hint="eastAsia"/>
                      <w:color w:val="auto"/>
                      <w:sz w:val="21"/>
                      <w:szCs w:val="21"/>
                      <w:lang w:val="en-US" w:eastAsia="zh-CN"/>
                    </w:rPr>
                    <w:t>上方使用防尘网进行覆盖，</w:t>
                  </w:r>
                  <w:r>
                    <w:rPr>
                      <w:rFonts w:hint="eastAsia"/>
                      <w:color w:val="auto"/>
                      <w:sz w:val="21"/>
                      <w:szCs w:val="21"/>
                    </w:rPr>
                    <w:t>用于储存原料原料</w:t>
                  </w:r>
                </w:p>
              </w:tc>
              <w:tc>
                <w:tcPr>
                  <w:tcW w:w="1381" w:type="pct"/>
                  <w:noWrap w:val="0"/>
                  <w:vAlign w:val="center"/>
                </w:tcPr>
                <w:p>
                  <w:pPr>
                    <w:pStyle w:val="23"/>
                    <w:ind w:firstLine="0" w:firstLineChars="0"/>
                    <w:rPr>
                      <w:rFonts w:hint="default" w:ascii="Times New Roman" w:hAnsi="Times New Roman" w:eastAsia="宋体" w:cs="Times New Roman"/>
                      <w:color w:val="auto"/>
                      <w:sz w:val="21"/>
                      <w:szCs w:val="21"/>
                      <w:lang w:val="en-US" w:eastAsia="zh-CN"/>
                    </w:rPr>
                  </w:pPr>
                  <w:r>
                    <w:rPr>
                      <w:rFonts w:hint="eastAsia"/>
                      <w:color w:val="auto"/>
                      <w:sz w:val="21"/>
                      <w:szCs w:val="21"/>
                    </w:rPr>
                    <w:t>占地</w:t>
                  </w:r>
                  <w:r>
                    <w:rPr>
                      <w:rFonts w:hint="eastAsia"/>
                      <w:color w:val="auto"/>
                      <w:sz w:val="21"/>
                      <w:szCs w:val="21"/>
                      <w:lang w:val="en-US" w:eastAsia="zh-CN"/>
                    </w:rPr>
                    <w:t>10</w:t>
                  </w:r>
                  <w:r>
                    <w:rPr>
                      <w:rFonts w:hint="eastAsia"/>
                      <w:color w:val="auto"/>
                      <w:sz w:val="21"/>
                      <w:szCs w:val="21"/>
                    </w:rPr>
                    <w:t>00m²，</w:t>
                  </w:r>
                  <w:r>
                    <w:rPr>
                      <w:rFonts w:hint="eastAsia"/>
                      <w:color w:val="auto"/>
                      <w:sz w:val="21"/>
                      <w:szCs w:val="21"/>
                      <w:lang w:val="en-US" w:eastAsia="zh-CN"/>
                    </w:rPr>
                    <w:t>四周使用砖砌高围挡</w:t>
                  </w:r>
                  <w:r>
                    <w:rPr>
                      <w:rFonts w:hint="eastAsia"/>
                      <w:color w:val="auto"/>
                      <w:sz w:val="21"/>
                      <w:szCs w:val="21"/>
                    </w:rPr>
                    <w:t>，</w:t>
                  </w:r>
                  <w:r>
                    <w:rPr>
                      <w:rFonts w:hint="eastAsia"/>
                      <w:color w:val="auto"/>
                      <w:sz w:val="21"/>
                      <w:szCs w:val="21"/>
                      <w:lang w:val="en-US" w:eastAsia="zh-CN"/>
                    </w:rPr>
                    <w:t>上方使用防尘网进行覆盖，</w:t>
                  </w:r>
                  <w:r>
                    <w:rPr>
                      <w:rFonts w:hint="eastAsia"/>
                      <w:color w:val="auto"/>
                      <w:sz w:val="21"/>
                      <w:szCs w:val="21"/>
                    </w:rPr>
                    <w:t>用于储存原料原料</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辅助</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工程</w:t>
                  </w:r>
                </w:p>
              </w:tc>
              <w:tc>
                <w:tcPr>
                  <w:tcW w:w="695"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生活区</w:t>
                  </w:r>
                </w:p>
              </w:tc>
              <w:tc>
                <w:tcPr>
                  <w:tcW w:w="1381" w:type="pct"/>
                  <w:gridSpan w:val="3"/>
                  <w:noWrap w:val="0"/>
                  <w:vAlign w:val="center"/>
                </w:tcPr>
                <w:p>
                  <w:pPr>
                    <w:pStyle w:val="23"/>
                    <w:ind w:firstLine="0" w:firstLineChars="0"/>
                    <w:rPr>
                      <w:rFonts w:hint="default" w:ascii="Times New Roman" w:hAnsi="Times New Roman" w:eastAsia="宋体" w:cs="Times New Roman"/>
                      <w:color w:val="auto"/>
                      <w:sz w:val="21"/>
                      <w:szCs w:val="21"/>
                      <w:lang w:val="en-US" w:eastAsia="zh-CN"/>
                    </w:rPr>
                  </w:pPr>
                  <w:r>
                    <w:rPr>
                      <w:rFonts w:hint="eastAsia"/>
                      <w:color w:val="auto"/>
                      <w:sz w:val="21"/>
                      <w:szCs w:val="21"/>
                    </w:rPr>
                    <w:t>位于厂区南侧，占地</w:t>
                  </w:r>
                  <w:r>
                    <w:rPr>
                      <w:rFonts w:hint="eastAsia"/>
                      <w:color w:val="auto"/>
                      <w:sz w:val="21"/>
                      <w:szCs w:val="21"/>
                      <w:lang w:val="en-US" w:eastAsia="zh-CN"/>
                    </w:rPr>
                    <w:t>3</w:t>
                  </w:r>
                  <w:r>
                    <w:rPr>
                      <w:rFonts w:hint="eastAsia"/>
                      <w:color w:val="auto"/>
                      <w:sz w:val="21"/>
                      <w:szCs w:val="21"/>
                    </w:rPr>
                    <w:t>00m</w:t>
                  </w:r>
                  <w:r>
                    <w:rPr>
                      <w:color w:val="auto"/>
                      <w:sz w:val="21"/>
                      <w:szCs w:val="21"/>
                    </w:rPr>
                    <w:t>²</w:t>
                  </w:r>
                  <w:r>
                    <w:rPr>
                      <w:rFonts w:hint="eastAsia"/>
                      <w:color w:val="auto"/>
                      <w:sz w:val="21"/>
                      <w:szCs w:val="21"/>
                    </w:rPr>
                    <w:t>，用于员工住宿</w:t>
                  </w:r>
                  <w:r>
                    <w:rPr>
                      <w:rFonts w:hint="eastAsia"/>
                      <w:color w:val="auto"/>
                      <w:sz w:val="21"/>
                      <w:szCs w:val="21"/>
                      <w:lang w:eastAsia="zh-CN"/>
                    </w:rPr>
                    <w:t>，</w:t>
                  </w:r>
                  <w:r>
                    <w:rPr>
                      <w:rFonts w:hint="eastAsia"/>
                      <w:color w:val="auto"/>
                      <w:sz w:val="21"/>
                      <w:szCs w:val="21"/>
                      <w:lang w:val="en-US" w:eastAsia="zh-CN"/>
                    </w:rPr>
                    <w:t>用餐，办公接待</w:t>
                  </w:r>
                </w:p>
              </w:tc>
              <w:tc>
                <w:tcPr>
                  <w:tcW w:w="1381" w:type="pct"/>
                  <w:noWrap w:val="0"/>
                  <w:vAlign w:val="center"/>
                </w:tcPr>
                <w:p>
                  <w:pPr>
                    <w:pStyle w:val="23"/>
                    <w:ind w:firstLine="0" w:firstLineChars="0"/>
                    <w:rPr>
                      <w:rFonts w:hint="default" w:ascii="Times New Roman" w:hAnsi="Times New Roman" w:eastAsia="宋体" w:cs="Times New Roman"/>
                      <w:color w:val="auto"/>
                      <w:sz w:val="21"/>
                      <w:szCs w:val="21"/>
                      <w:lang w:val="en-US" w:eastAsia="zh-CN" w:bidi="ar-SA"/>
                    </w:rPr>
                  </w:pPr>
                  <w:r>
                    <w:rPr>
                      <w:rFonts w:hint="eastAsia"/>
                      <w:color w:val="auto"/>
                      <w:sz w:val="21"/>
                      <w:szCs w:val="21"/>
                    </w:rPr>
                    <w:t>位于厂区南侧，占地</w:t>
                  </w:r>
                  <w:r>
                    <w:rPr>
                      <w:rFonts w:hint="eastAsia"/>
                      <w:color w:val="auto"/>
                      <w:sz w:val="21"/>
                      <w:szCs w:val="21"/>
                      <w:lang w:val="en-US" w:eastAsia="zh-CN"/>
                    </w:rPr>
                    <w:t>3</w:t>
                  </w:r>
                  <w:r>
                    <w:rPr>
                      <w:rFonts w:hint="eastAsia"/>
                      <w:color w:val="auto"/>
                      <w:sz w:val="21"/>
                      <w:szCs w:val="21"/>
                    </w:rPr>
                    <w:t>00m</w:t>
                  </w:r>
                  <w:r>
                    <w:rPr>
                      <w:color w:val="auto"/>
                      <w:sz w:val="21"/>
                      <w:szCs w:val="21"/>
                    </w:rPr>
                    <w:t>²</w:t>
                  </w:r>
                  <w:r>
                    <w:rPr>
                      <w:rFonts w:hint="eastAsia"/>
                      <w:color w:val="auto"/>
                      <w:sz w:val="21"/>
                      <w:szCs w:val="21"/>
                    </w:rPr>
                    <w:t>，用于员工住宿</w:t>
                  </w:r>
                  <w:r>
                    <w:rPr>
                      <w:rFonts w:hint="eastAsia"/>
                      <w:color w:val="auto"/>
                      <w:sz w:val="21"/>
                      <w:szCs w:val="21"/>
                      <w:lang w:eastAsia="zh-CN"/>
                    </w:rPr>
                    <w:t>，</w:t>
                  </w:r>
                  <w:r>
                    <w:rPr>
                      <w:rFonts w:hint="eastAsia"/>
                      <w:color w:val="auto"/>
                      <w:sz w:val="21"/>
                      <w:szCs w:val="21"/>
                      <w:lang w:val="en-US" w:eastAsia="zh-CN"/>
                    </w:rPr>
                    <w:t>用餐，办公接待</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贮运工程</w:t>
                  </w:r>
                </w:p>
              </w:tc>
              <w:tc>
                <w:tcPr>
                  <w:tcW w:w="695" w:type="pct"/>
                  <w:noWrap w:val="0"/>
                  <w:vAlign w:val="center"/>
                </w:tcPr>
                <w:p>
                  <w:pPr>
                    <w:pStyle w:val="23"/>
                    <w:rPr>
                      <w:rFonts w:hint="default" w:ascii="Times New Roman" w:hAnsi="Times New Roman" w:eastAsia="宋体" w:cs="Times New Roman"/>
                      <w:color w:val="auto"/>
                      <w:sz w:val="21"/>
                      <w:szCs w:val="21"/>
                      <w:lang w:val="en-US" w:eastAsia="zh-CN"/>
                    </w:rPr>
                  </w:pPr>
                  <w:r>
                    <w:rPr>
                      <w:rFonts w:hint="eastAsia"/>
                      <w:color w:val="auto"/>
                      <w:sz w:val="21"/>
                      <w:szCs w:val="21"/>
                    </w:rPr>
                    <w:t>产品仓库</w:t>
                  </w:r>
                </w:p>
              </w:tc>
              <w:tc>
                <w:tcPr>
                  <w:tcW w:w="1381" w:type="pct"/>
                  <w:gridSpan w:val="3"/>
                  <w:noWrap w:val="0"/>
                  <w:vAlign w:val="center"/>
                </w:tcPr>
                <w:p>
                  <w:pPr>
                    <w:pStyle w:val="23"/>
                    <w:rPr>
                      <w:rFonts w:hint="default" w:ascii="Times New Roman" w:hAnsi="Times New Roman" w:eastAsia="宋体" w:cs="Times New Roman"/>
                      <w:color w:val="auto"/>
                      <w:sz w:val="21"/>
                      <w:szCs w:val="21"/>
                      <w:lang w:val="en-US" w:eastAsia="zh-CN"/>
                    </w:rPr>
                  </w:pPr>
                  <w:r>
                    <w:rPr>
                      <w:rFonts w:hint="eastAsia"/>
                      <w:color w:val="auto"/>
                      <w:sz w:val="21"/>
                      <w:szCs w:val="21"/>
                    </w:rPr>
                    <w:t>占地约2</w:t>
                  </w:r>
                  <w:r>
                    <w:rPr>
                      <w:rFonts w:hint="eastAsia"/>
                      <w:color w:val="auto"/>
                      <w:sz w:val="21"/>
                      <w:szCs w:val="21"/>
                      <w:lang w:val="en-US" w:eastAsia="zh-CN"/>
                    </w:rPr>
                    <w:t>0</w:t>
                  </w:r>
                  <w:r>
                    <w:rPr>
                      <w:rFonts w:hint="eastAsia"/>
                      <w:color w:val="auto"/>
                      <w:sz w:val="21"/>
                      <w:szCs w:val="21"/>
                    </w:rPr>
                    <w:t>00m</w:t>
                  </w:r>
                  <w:r>
                    <w:rPr>
                      <w:color w:val="auto"/>
                      <w:sz w:val="21"/>
                      <w:szCs w:val="21"/>
                    </w:rPr>
                    <w:t>²</w:t>
                  </w:r>
                  <w:r>
                    <w:rPr>
                      <w:rFonts w:hint="eastAsia"/>
                      <w:color w:val="auto"/>
                      <w:sz w:val="21"/>
                      <w:szCs w:val="21"/>
                    </w:rPr>
                    <w:t>，封闭结构，对不同规格产品分类储存。</w:t>
                  </w:r>
                </w:p>
              </w:tc>
              <w:tc>
                <w:tcPr>
                  <w:tcW w:w="1381" w:type="pct"/>
                  <w:noWrap w:val="0"/>
                  <w:vAlign w:val="center"/>
                </w:tcPr>
                <w:p>
                  <w:pPr>
                    <w:pStyle w:val="23"/>
                    <w:rPr>
                      <w:rFonts w:hint="default" w:ascii="Times New Roman" w:hAnsi="Times New Roman" w:eastAsia="宋体" w:cs="Times New Roman"/>
                      <w:color w:val="auto"/>
                      <w:sz w:val="21"/>
                      <w:szCs w:val="21"/>
                      <w:lang w:val="en-US" w:eastAsia="zh-CN" w:bidi="ar-SA"/>
                    </w:rPr>
                  </w:pPr>
                  <w:r>
                    <w:rPr>
                      <w:rFonts w:hint="eastAsia"/>
                      <w:color w:val="auto"/>
                      <w:sz w:val="21"/>
                      <w:szCs w:val="21"/>
                    </w:rPr>
                    <w:t>占地约2</w:t>
                  </w:r>
                  <w:r>
                    <w:rPr>
                      <w:rFonts w:hint="eastAsia"/>
                      <w:color w:val="auto"/>
                      <w:sz w:val="21"/>
                      <w:szCs w:val="21"/>
                      <w:lang w:val="en-US" w:eastAsia="zh-CN"/>
                    </w:rPr>
                    <w:t>0</w:t>
                  </w:r>
                  <w:r>
                    <w:rPr>
                      <w:rFonts w:hint="eastAsia"/>
                      <w:color w:val="auto"/>
                      <w:sz w:val="21"/>
                      <w:szCs w:val="21"/>
                    </w:rPr>
                    <w:t>00m</w:t>
                  </w:r>
                  <w:r>
                    <w:rPr>
                      <w:color w:val="auto"/>
                      <w:sz w:val="21"/>
                      <w:szCs w:val="21"/>
                    </w:rPr>
                    <w:t>²</w:t>
                  </w:r>
                  <w:r>
                    <w:rPr>
                      <w:rFonts w:hint="eastAsia"/>
                      <w:color w:val="auto"/>
                      <w:sz w:val="21"/>
                      <w:szCs w:val="21"/>
                    </w:rPr>
                    <w:t>，封闭结构，对不同规格产品分类储存。</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noWrap w:val="0"/>
                  <w:vAlign w:val="center"/>
                </w:tcPr>
                <w:p>
                  <w:pPr>
                    <w:pStyle w:val="23"/>
                    <w:ind w:firstLine="0" w:firstLineChars="0"/>
                    <w:rPr>
                      <w:rFonts w:hint="eastAsia" w:ascii="Times New Roman" w:hAnsi="Times New Roman" w:eastAsia="宋体" w:cs="Times New Roman"/>
                      <w:color w:val="auto"/>
                      <w:sz w:val="21"/>
                      <w:szCs w:val="21"/>
                      <w:lang w:val="en-US" w:eastAsia="zh-CN"/>
                    </w:rPr>
                  </w:pPr>
                  <w:r>
                    <w:rPr>
                      <w:rFonts w:hint="eastAsia"/>
                      <w:color w:val="auto"/>
                      <w:sz w:val="21"/>
                      <w:szCs w:val="21"/>
                    </w:rPr>
                    <w:t>原料</w:t>
                  </w:r>
                  <w:r>
                    <w:rPr>
                      <w:rFonts w:hint="eastAsia"/>
                      <w:color w:val="auto"/>
                      <w:sz w:val="21"/>
                      <w:szCs w:val="21"/>
                      <w:lang w:val="en-US" w:eastAsia="zh-CN"/>
                    </w:rPr>
                    <w:t>堆场</w:t>
                  </w:r>
                </w:p>
              </w:tc>
              <w:tc>
                <w:tcPr>
                  <w:tcW w:w="1381" w:type="pct"/>
                  <w:gridSpan w:val="3"/>
                  <w:noWrap w:val="0"/>
                  <w:vAlign w:val="center"/>
                </w:tcPr>
                <w:p>
                  <w:pPr>
                    <w:pStyle w:val="23"/>
                    <w:ind w:firstLine="0" w:firstLineChars="0"/>
                    <w:rPr>
                      <w:rFonts w:hint="eastAsia" w:ascii="Times New Roman" w:hAnsi="Times New Roman" w:eastAsia="宋体" w:cs="Times New Roman"/>
                      <w:color w:val="auto"/>
                      <w:sz w:val="21"/>
                      <w:szCs w:val="21"/>
                      <w:lang w:val="en-US" w:eastAsia="zh-CN"/>
                    </w:rPr>
                  </w:pPr>
                  <w:r>
                    <w:rPr>
                      <w:rFonts w:hint="eastAsia"/>
                      <w:color w:val="auto"/>
                      <w:sz w:val="21"/>
                      <w:szCs w:val="21"/>
                    </w:rPr>
                    <w:t>占地</w:t>
                  </w:r>
                  <w:r>
                    <w:rPr>
                      <w:rFonts w:hint="eastAsia"/>
                      <w:color w:val="auto"/>
                      <w:sz w:val="21"/>
                      <w:szCs w:val="21"/>
                      <w:lang w:val="en-US" w:eastAsia="zh-CN"/>
                    </w:rPr>
                    <w:t>10</w:t>
                  </w:r>
                  <w:r>
                    <w:rPr>
                      <w:rFonts w:hint="eastAsia"/>
                      <w:color w:val="auto"/>
                      <w:sz w:val="21"/>
                      <w:szCs w:val="21"/>
                    </w:rPr>
                    <w:t>00m²，</w:t>
                  </w:r>
                  <w:r>
                    <w:rPr>
                      <w:rFonts w:hint="eastAsia"/>
                      <w:color w:val="auto"/>
                      <w:sz w:val="21"/>
                      <w:szCs w:val="21"/>
                      <w:lang w:val="en-US" w:eastAsia="zh-CN"/>
                    </w:rPr>
                    <w:t>四周使用砖砌2m高围挡</w:t>
                  </w:r>
                  <w:r>
                    <w:rPr>
                      <w:rFonts w:hint="eastAsia"/>
                      <w:color w:val="auto"/>
                      <w:sz w:val="21"/>
                      <w:szCs w:val="21"/>
                    </w:rPr>
                    <w:t>，</w:t>
                  </w:r>
                  <w:r>
                    <w:rPr>
                      <w:rFonts w:hint="eastAsia"/>
                      <w:color w:val="auto"/>
                      <w:sz w:val="21"/>
                      <w:szCs w:val="21"/>
                      <w:lang w:val="en-US" w:eastAsia="zh-CN"/>
                    </w:rPr>
                    <w:t>上方使用防尘网进行覆盖，</w:t>
                  </w:r>
                  <w:r>
                    <w:rPr>
                      <w:rFonts w:hint="eastAsia"/>
                      <w:color w:val="auto"/>
                      <w:sz w:val="21"/>
                      <w:szCs w:val="21"/>
                    </w:rPr>
                    <w:t>用于储存原料原料</w:t>
                  </w:r>
                </w:p>
              </w:tc>
              <w:tc>
                <w:tcPr>
                  <w:tcW w:w="1381" w:type="pct"/>
                  <w:noWrap w:val="0"/>
                  <w:vAlign w:val="center"/>
                </w:tcPr>
                <w:p>
                  <w:pPr>
                    <w:pStyle w:val="23"/>
                    <w:ind w:firstLine="0" w:firstLineChars="0"/>
                    <w:rPr>
                      <w:rFonts w:hint="default" w:ascii="Times New Roman" w:hAnsi="Times New Roman" w:eastAsia="宋体" w:cs="Times New Roman"/>
                      <w:color w:val="auto"/>
                      <w:sz w:val="21"/>
                      <w:szCs w:val="21"/>
                      <w:lang w:val="en-US" w:eastAsia="zh-CN" w:bidi="ar-SA"/>
                    </w:rPr>
                  </w:pPr>
                  <w:r>
                    <w:rPr>
                      <w:rFonts w:hint="eastAsia"/>
                      <w:color w:val="auto"/>
                      <w:sz w:val="21"/>
                      <w:szCs w:val="21"/>
                    </w:rPr>
                    <w:t>占地</w:t>
                  </w:r>
                  <w:r>
                    <w:rPr>
                      <w:rFonts w:hint="eastAsia"/>
                      <w:color w:val="auto"/>
                      <w:sz w:val="21"/>
                      <w:szCs w:val="21"/>
                      <w:lang w:val="en-US" w:eastAsia="zh-CN"/>
                    </w:rPr>
                    <w:t>10</w:t>
                  </w:r>
                  <w:r>
                    <w:rPr>
                      <w:rFonts w:hint="eastAsia"/>
                      <w:color w:val="auto"/>
                      <w:sz w:val="21"/>
                      <w:szCs w:val="21"/>
                    </w:rPr>
                    <w:t>00m²，</w:t>
                  </w:r>
                  <w:r>
                    <w:rPr>
                      <w:rFonts w:hint="eastAsia"/>
                      <w:color w:val="auto"/>
                      <w:sz w:val="21"/>
                      <w:szCs w:val="21"/>
                      <w:lang w:val="en-US" w:eastAsia="zh-CN"/>
                    </w:rPr>
                    <w:t>四周使用砖砌围挡</w:t>
                  </w:r>
                  <w:r>
                    <w:rPr>
                      <w:rFonts w:hint="eastAsia"/>
                      <w:color w:val="auto"/>
                      <w:sz w:val="21"/>
                      <w:szCs w:val="21"/>
                    </w:rPr>
                    <w:t>，</w:t>
                  </w:r>
                  <w:r>
                    <w:rPr>
                      <w:rFonts w:hint="eastAsia"/>
                      <w:color w:val="auto"/>
                      <w:sz w:val="21"/>
                      <w:szCs w:val="21"/>
                      <w:lang w:val="en-US" w:eastAsia="zh-CN"/>
                    </w:rPr>
                    <w:t>上方使用防尘网进行覆盖，</w:t>
                  </w:r>
                  <w:r>
                    <w:rPr>
                      <w:rFonts w:hint="eastAsia"/>
                      <w:color w:val="auto"/>
                      <w:sz w:val="21"/>
                      <w:szCs w:val="21"/>
                    </w:rPr>
                    <w:t>用于储存原料原料</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公用工程</w:t>
                  </w:r>
                </w:p>
              </w:tc>
              <w:tc>
                <w:tcPr>
                  <w:tcW w:w="695" w:type="pct"/>
                  <w:noWrap w:val="0"/>
                  <w:vAlign w:val="center"/>
                </w:tcPr>
                <w:p>
                  <w:pPr>
                    <w:pStyle w:val="23"/>
                    <w:rPr>
                      <w:rFonts w:hint="default" w:ascii="宋体" w:hAnsi="宋体" w:eastAsia="宋体" w:cs="Times New Roman"/>
                      <w:color w:val="auto"/>
                      <w:sz w:val="21"/>
                      <w:szCs w:val="21"/>
                      <w:lang w:val="en-US" w:eastAsia="zh-CN" w:bidi="ar-SA"/>
                    </w:rPr>
                  </w:pPr>
                  <w:r>
                    <w:rPr>
                      <w:color w:val="auto"/>
                      <w:sz w:val="21"/>
                      <w:szCs w:val="21"/>
                    </w:rPr>
                    <w:t>供电系统</w:t>
                  </w:r>
                </w:p>
              </w:tc>
              <w:tc>
                <w:tcPr>
                  <w:tcW w:w="1381" w:type="pct"/>
                  <w:gridSpan w:val="3"/>
                  <w:noWrap w:val="0"/>
                  <w:vAlign w:val="center"/>
                </w:tcPr>
                <w:p>
                  <w:pPr>
                    <w:pStyle w:val="23"/>
                    <w:rPr>
                      <w:rFonts w:hint="eastAsia" w:ascii="宋体" w:hAnsi="宋体" w:eastAsia="宋体" w:cs="Times New Roman"/>
                      <w:color w:val="auto"/>
                      <w:sz w:val="21"/>
                      <w:szCs w:val="21"/>
                      <w:lang w:val="en-US" w:eastAsia="zh-CN" w:bidi="ar-SA"/>
                    </w:rPr>
                  </w:pPr>
                  <w:r>
                    <w:rPr>
                      <w:color w:val="auto"/>
                      <w:sz w:val="21"/>
                      <w:szCs w:val="21"/>
                    </w:rPr>
                    <w:t>由市政电网供给</w:t>
                  </w:r>
                  <w:r>
                    <w:rPr>
                      <w:rFonts w:hint="eastAsia"/>
                      <w:color w:val="auto"/>
                      <w:sz w:val="21"/>
                      <w:szCs w:val="21"/>
                    </w:rPr>
                    <w:t>，年用电量</w:t>
                  </w:r>
                  <w:r>
                    <w:rPr>
                      <w:rFonts w:hint="eastAsia"/>
                      <w:color w:val="auto"/>
                      <w:sz w:val="21"/>
                      <w:szCs w:val="21"/>
                      <w:lang w:val="en-US" w:eastAsia="zh-CN"/>
                    </w:rPr>
                    <w:t>864</w:t>
                  </w:r>
                  <w:r>
                    <w:rPr>
                      <w:rFonts w:hint="eastAsia"/>
                      <w:color w:val="auto"/>
                      <w:sz w:val="21"/>
                      <w:szCs w:val="21"/>
                    </w:rPr>
                    <w:t>万kwh</w:t>
                  </w:r>
                </w:p>
              </w:tc>
              <w:tc>
                <w:tcPr>
                  <w:tcW w:w="1381" w:type="pct"/>
                  <w:noWrap w:val="0"/>
                  <w:vAlign w:val="center"/>
                </w:tcPr>
                <w:p>
                  <w:pPr>
                    <w:pStyle w:val="23"/>
                    <w:rPr>
                      <w:rFonts w:hint="default" w:ascii="Times New Roman" w:hAnsi="Times New Roman" w:eastAsia="宋体" w:cs="Times New Roman"/>
                      <w:color w:val="auto"/>
                      <w:sz w:val="21"/>
                      <w:szCs w:val="21"/>
                      <w:lang w:val="en-US" w:eastAsia="zh-CN" w:bidi="ar-SA"/>
                    </w:rPr>
                  </w:pPr>
                  <w:r>
                    <w:rPr>
                      <w:color w:val="auto"/>
                      <w:sz w:val="21"/>
                      <w:szCs w:val="21"/>
                    </w:rPr>
                    <w:t>由市政电网供给</w:t>
                  </w:r>
                  <w:r>
                    <w:rPr>
                      <w:rFonts w:hint="eastAsia"/>
                      <w:color w:val="auto"/>
                      <w:sz w:val="21"/>
                      <w:szCs w:val="21"/>
                    </w:rPr>
                    <w:t>，年用电量</w:t>
                  </w:r>
                  <w:r>
                    <w:rPr>
                      <w:rFonts w:hint="eastAsia"/>
                      <w:color w:val="auto"/>
                      <w:sz w:val="21"/>
                      <w:szCs w:val="21"/>
                      <w:lang w:val="en-US" w:eastAsia="zh-CN"/>
                    </w:rPr>
                    <w:t>864</w:t>
                  </w:r>
                  <w:r>
                    <w:rPr>
                      <w:rFonts w:hint="eastAsia"/>
                      <w:color w:val="auto"/>
                      <w:sz w:val="21"/>
                      <w:szCs w:val="21"/>
                    </w:rPr>
                    <w:t>万kwh</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noWrap w:val="0"/>
                  <w:vAlign w:val="center"/>
                </w:tcPr>
                <w:p>
                  <w:pPr>
                    <w:pStyle w:val="23"/>
                    <w:rPr>
                      <w:rFonts w:hint="default" w:ascii="宋体" w:hAnsi="宋体" w:eastAsia="宋体" w:cs="Times New Roman"/>
                      <w:color w:val="auto"/>
                      <w:sz w:val="21"/>
                      <w:szCs w:val="21"/>
                      <w:lang w:val="en-US" w:eastAsia="zh-CN" w:bidi="ar-SA"/>
                    </w:rPr>
                  </w:pPr>
                  <w:r>
                    <w:rPr>
                      <w:color w:val="auto"/>
                      <w:sz w:val="21"/>
                      <w:szCs w:val="21"/>
                    </w:rPr>
                    <w:t>给排水系统</w:t>
                  </w:r>
                </w:p>
              </w:tc>
              <w:tc>
                <w:tcPr>
                  <w:tcW w:w="1381" w:type="pct"/>
                  <w:gridSpan w:val="3"/>
                  <w:noWrap w:val="0"/>
                  <w:vAlign w:val="center"/>
                </w:tcPr>
                <w:p>
                  <w:pPr>
                    <w:pStyle w:val="23"/>
                    <w:rPr>
                      <w:rFonts w:hint="default" w:ascii="宋体" w:hAnsi="宋体" w:eastAsia="宋体" w:cs="Times New Roman"/>
                      <w:color w:val="auto"/>
                      <w:sz w:val="21"/>
                      <w:szCs w:val="21"/>
                      <w:lang w:val="en-US" w:eastAsia="zh-CN" w:bidi="ar-SA"/>
                    </w:rPr>
                  </w:pPr>
                  <w:r>
                    <w:rPr>
                      <w:color w:val="auto"/>
                      <w:sz w:val="21"/>
                      <w:szCs w:val="21"/>
                    </w:rPr>
                    <w:t>由自来水管网直接接入</w:t>
                  </w:r>
                  <w:r>
                    <w:rPr>
                      <w:rFonts w:hint="eastAsia"/>
                      <w:color w:val="auto"/>
                      <w:sz w:val="21"/>
                      <w:szCs w:val="21"/>
                    </w:rPr>
                    <w:t>，用水量</w:t>
                  </w:r>
                  <w:r>
                    <w:rPr>
                      <w:rFonts w:hint="eastAsia"/>
                      <w:color w:val="auto"/>
                      <w:sz w:val="21"/>
                      <w:szCs w:val="21"/>
                      <w:lang w:val="en-US" w:eastAsia="zh-CN"/>
                    </w:rPr>
                    <w:t>540</w:t>
                  </w:r>
                  <w:r>
                    <w:rPr>
                      <w:rFonts w:hint="eastAsia"/>
                      <w:color w:val="auto"/>
                      <w:sz w:val="21"/>
                      <w:szCs w:val="21"/>
                    </w:rPr>
                    <w:t>t/a。采用雨污分流的排水体制；生活污水经</w:t>
                  </w:r>
                  <w:r>
                    <w:rPr>
                      <w:rFonts w:hint="eastAsia"/>
                      <w:color w:val="auto"/>
                      <w:sz w:val="21"/>
                      <w:szCs w:val="21"/>
                      <w:lang w:val="en-US" w:eastAsia="zh-CN"/>
                    </w:rPr>
                    <w:t>化粪池预处理后由当地农户清掏做农家肥，不排放</w:t>
                  </w:r>
                  <w:r>
                    <w:rPr>
                      <w:rFonts w:hint="eastAsia"/>
                      <w:color w:val="auto"/>
                      <w:sz w:val="21"/>
                      <w:szCs w:val="21"/>
                    </w:rPr>
                    <w:t>；</w:t>
                  </w:r>
                  <w:r>
                    <w:rPr>
                      <w:rFonts w:hint="eastAsia"/>
                      <w:color w:val="auto"/>
                      <w:sz w:val="21"/>
                      <w:szCs w:val="21"/>
                      <w:lang w:val="en-US" w:eastAsia="zh-CN"/>
                    </w:rPr>
                    <w:t>生产用水取自河水，</w:t>
                  </w:r>
                  <w:r>
                    <w:rPr>
                      <w:rFonts w:hint="eastAsia"/>
                      <w:color w:val="auto"/>
                      <w:sz w:val="21"/>
                      <w:szCs w:val="21"/>
                    </w:rPr>
                    <w:t>生产废水经污水沉淀器沉淀后回用于生产，不排放；初期雨水流入雨水收集池，经沉淀后，</w:t>
                  </w:r>
                  <w:r>
                    <w:rPr>
                      <w:rFonts w:hint="eastAsia"/>
                      <w:color w:val="auto"/>
                      <w:sz w:val="21"/>
                      <w:szCs w:val="21"/>
                      <w:lang w:eastAsia="zh-CN"/>
                    </w:rPr>
                    <w:t>用于路面清洗及料库洒水</w:t>
                  </w:r>
                  <w:r>
                    <w:rPr>
                      <w:rFonts w:hint="eastAsia"/>
                      <w:color w:val="auto"/>
                      <w:sz w:val="21"/>
                      <w:szCs w:val="21"/>
                    </w:rPr>
                    <w:t>，不排放。</w:t>
                  </w:r>
                </w:p>
              </w:tc>
              <w:tc>
                <w:tcPr>
                  <w:tcW w:w="1381" w:type="pct"/>
                  <w:noWrap w:val="0"/>
                  <w:vAlign w:val="center"/>
                </w:tcPr>
                <w:p>
                  <w:pPr>
                    <w:pStyle w:val="23"/>
                    <w:rPr>
                      <w:rFonts w:hint="default" w:ascii="Times New Roman" w:hAnsi="Times New Roman" w:eastAsia="宋体" w:cs="Times New Roman"/>
                      <w:color w:val="auto"/>
                      <w:sz w:val="21"/>
                      <w:szCs w:val="21"/>
                      <w:lang w:val="en-US" w:eastAsia="zh-CN" w:bidi="ar-SA"/>
                    </w:rPr>
                  </w:pPr>
                  <w:r>
                    <w:rPr>
                      <w:color w:val="auto"/>
                      <w:sz w:val="21"/>
                      <w:szCs w:val="21"/>
                    </w:rPr>
                    <w:t>由自来水管网直接接入</w:t>
                  </w:r>
                  <w:r>
                    <w:rPr>
                      <w:rFonts w:hint="eastAsia"/>
                      <w:color w:val="auto"/>
                      <w:sz w:val="21"/>
                      <w:szCs w:val="21"/>
                    </w:rPr>
                    <w:t>，用水量</w:t>
                  </w:r>
                  <w:r>
                    <w:rPr>
                      <w:rFonts w:hint="eastAsia"/>
                      <w:color w:val="auto"/>
                      <w:sz w:val="21"/>
                      <w:szCs w:val="21"/>
                      <w:lang w:val="en-US" w:eastAsia="zh-CN"/>
                    </w:rPr>
                    <w:t>540</w:t>
                  </w:r>
                  <w:r>
                    <w:rPr>
                      <w:rFonts w:hint="eastAsia"/>
                      <w:color w:val="auto"/>
                      <w:sz w:val="21"/>
                      <w:szCs w:val="21"/>
                    </w:rPr>
                    <w:t>t/a。采用雨污分流的排水体制；生活污水经</w:t>
                  </w:r>
                  <w:r>
                    <w:rPr>
                      <w:rFonts w:hint="eastAsia"/>
                      <w:color w:val="auto"/>
                      <w:sz w:val="21"/>
                      <w:szCs w:val="21"/>
                      <w:lang w:val="en-US" w:eastAsia="zh-CN"/>
                    </w:rPr>
                    <w:t>化粪池预处理后由当地农户清掏做农家肥，不排放</w:t>
                  </w:r>
                  <w:r>
                    <w:rPr>
                      <w:rFonts w:hint="eastAsia"/>
                      <w:color w:val="auto"/>
                      <w:sz w:val="21"/>
                      <w:szCs w:val="21"/>
                    </w:rPr>
                    <w:t>；</w:t>
                  </w:r>
                  <w:r>
                    <w:rPr>
                      <w:rFonts w:hint="eastAsia"/>
                      <w:color w:val="auto"/>
                      <w:sz w:val="21"/>
                      <w:szCs w:val="21"/>
                      <w:lang w:val="en-US" w:eastAsia="zh-CN"/>
                    </w:rPr>
                    <w:t>生产用水取自河水，</w:t>
                  </w:r>
                  <w:r>
                    <w:rPr>
                      <w:rFonts w:hint="eastAsia"/>
                      <w:color w:val="auto"/>
                      <w:sz w:val="21"/>
                      <w:szCs w:val="21"/>
                    </w:rPr>
                    <w:t>生产废水经污水沉淀器沉淀后回用于生产，不排放；初期雨水流入雨水收集池，经沉淀后，</w:t>
                  </w:r>
                  <w:r>
                    <w:rPr>
                      <w:rFonts w:hint="eastAsia"/>
                      <w:color w:val="auto"/>
                      <w:sz w:val="21"/>
                      <w:szCs w:val="21"/>
                      <w:lang w:eastAsia="zh-CN"/>
                    </w:rPr>
                    <w:t>用于路面清洗及料库洒水</w:t>
                  </w:r>
                  <w:r>
                    <w:rPr>
                      <w:rFonts w:hint="eastAsia"/>
                      <w:color w:val="auto"/>
                      <w:sz w:val="21"/>
                      <w:szCs w:val="21"/>
                    </w:rPr>
                    <w:t>，不排放。</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9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环保工程</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废水治理</w:t>
                  </w:r>
                </w:p>
              </w:tc>
              <w:tc>
                <w:tcPr>
                  <w:tcW w:w="388" w:type="pct"/>
                  <w:noWrap w:val="0"/>
                  <w:vAlign w:val="center"/>
                </w:tcPr>
                <w:p>
                  <w:pPr>
                    <w:pStyle w:val="23"/>
                    <w:rPr>
                      <w:rFonts w:hint="default" w:ascii="Times New Roman" w:hAnsi="Times New Roman" w:eastAsia="宋体" w:cs="Times New Roman"/>
                      <w:color w:val="auto"/>
                      <w:sz w:val="21"/>
                      <w:szCs w:val="21"/>
                      <w:lang w:val="en-US" w:eastAsia="zh-CN"/>
                    </w:rPr>
                  </w:pPr>
                  <w:r>
                    <w:rPr>
                      <w:rFonts w:hint="eastAsia"/>
                      <w:color w:val="auto"/>
                      <w:sz w:val="21"/>
                      <w:szCs w:val="21"/>
                    </w:rPr>
                    <w:t>生产废水</w:t>
                  </w:r>
                </w:p>
              </w:tc>
              <w:tc>
                <w:tcPr>
                  <w:tcW w:w="992" w:type="pct"/>
                  <w:gridSpan w:val="2"/>
                  <w:noWrap w:val="0"/>
                  <w:vAlign w:val="center"/>
                </w:tcPr>
                <w:p>
                  <w:pPr>
                    <w:pStyle w:val="23"/>
                    <w:rPr>
                      <w:rFonts w:hint="default" w:ascii="Times New Roman" w:hAnsi="Times New Roman" w:eastAsia="宋体" w:cs="Times New Roman"/>
                      <w:color w:val="auto"/>
                      <w:sz w:val="21"/>
                      <w:szCs w:val="21"/>
                      <w:lang w:val="en-US" w:eastAsia="zh-CN"/>
                    </w:rPr>
                  </w:pPr>
                  <w:r>
                    <w:rPr>
                      <w:rFonts w:hint="eastAsia"/>
                      <w:color w:val="auto"/>
                      <w:sz w:val="21"/>
                      <w:szCs w:val="21"/>
                    </w:rPr>
                    <w:t>生产</w:t>
                  </w:r>
                  <w:r>
                    <w:rPr>
                      <w:rFonts w:hint="eastAsia"/>
                      <w:color w:val="auto"/>
                      <w:sz w:val="21"/>
                      <w:szCs w:val="21"/>
                      <w:lang w:val="en-US" w:eastAsia="zh-CN"/>
                    </w:rPr>
                    <w:t>经96m³</w:t>
                  </w:r>
                  <w:r>
                    <w:rPr>
                      <w:rFonts w:hint="eastAsia"/>
                      <w:color w:val="auto"/>
                      <w:sz w:val="21"/>
                      <w:szCs w:val="21"/>
                    </w:rPr>
                    <w:t>废水</w:t>
                  </w:r>
                  <w:r>
                    <w:rPr>
                      <w:rFonts w:hint="eastAsia"/>
                      <w:color w:val="auto"/>
                      <w:sz w:val="21"/>
                      <w:szCs w:val="21"/>
                      <w:lang w:val="en-US" w:eastAsia="zh-CN"/>
                    </w:rPr>
                    <w:t>收集池</w:t>
                  </w:r>
                  <w:r>
                    <w:rPr>
                      <w:rFonts w:hint="eastAsia"/>
                      <w:color w:val="auto"/>
                      <w:sz w:val="21"/>
                      <w:szCs w:val="21"/>
                    </w:rPr>
                    <w:t>收集后，经容积</w:t>
                  </w:r>
                  <w:r>
                    <w:rPr>
                      <w:rFonts w:hint="eastAsia"/>
                      <w:color w:val="auto"/>
                      <w:sz w:val="21"/>
                      <w:szCs w:val="21"/>
                      <w:lang w:val="en-US" w:eastAsia="zh-CN"/>
                    </w:rPr>
                    <w:t>250</w:t>
                  </w:r>
                  <w:r>
                    <w:rPr>
                      <w:rFonts w:hint="eastAsia"/>
                      <w:color w:val="auto"/>
                      <w:sz w:val="21"/>
                      <w:szCs w:val="21"/>
                    </w:rPr>
                    <w:t>m³沉淀器沉淀处理后，排入容积</w:t>
                  </w:r>
                  <w:r>
                    <w:rPr>
                      <w:rFonts w:hint="eastAsia"/>
                      <w:color w:val="auto"/>
                      <w:sz w:val="21"/>
                      <w:szCs w:val="21"/>
                      <w:lang w:val="en-US" w:eastAsia="zh-CN"/>
                    </w:rPr>
                    <w:t>450</w:t>
                  </w:r>
                  <w:r>
                    <w:rPr>
                      <w:rFonts w:hint="eastAsia"/>
                      <w:color w:val="auto"/>
                      <w:sz w:val="21"/>
                      <w:szCs w:val="21"/>
                    </w:rPr>
                    <w:t>m³清水池，回用于生产，不外排</w:t>
                  </w:r>
                </w:p>
              </w:tc>
              <w:tc>
                <w:tcPr>
                  <w:tcW w:w="1381" w:type="pct"/>
                  <w:noWrap w:val="0"/>
                  <w:vAlign w:val="center"/>
                </w:tcPr>
                <w:p>
                  <w:pPr>
                    <w:pStyle w:val="23"/>
                    <w:rPr>
                      <w:rFonts w:hint="default" w:ascii="Times New Roman" w:hAnsi="Times New Roman" w:eastAsia="宋体" w:cs="Times New Roman"/>
                      <w:color w:val="auto"/>
                      <w:sz w:val="21"/>
                      <w:szCs w:val="21"/>
                      <w:lang w:val="en-US" w:eastAsia="zh-CN" w:bidi="ar-SA"/>
                    </w:rPr>
                  </w:pPr>
                  <w:r>
                    <w:rPr>
                      <w:rFonts w:hint="eastAsia"/>
                      <w:color w:val="auto"/>
                      <w:sz w:val="21"/>
                      <w:szCs w:val="21"/>
                    </w:rPr>
                    <w:t>生产</w:t>
                  </w:r>
                  <w:r>
                    <w:rPr>
                      <w:rFonts w:hint="eastAsia"/>
                      <w:color w:val="auto"/>
                      <w:sz w:val="21"/>
                      <w:szCs w:val="21"/>
                      <w:lang w:val="en-US" w:eastAsia="zh-CN"/>
                    </w:rPr>
                    <w:t>经96m³</w:t>
                  </w:r>
                  <w:r>
                    <w:rPr>
                      <w:rFonts w:hint="eastAsia"/>
                      <w:color w:val="auto"/>
                      <w:sz w:val="21"/>
                      <w:szCs w:val="21"/>
                    </w:rPr>
                    <w:t>废水</w:t>
                  </w:r>
                  <w:r>
                    <w:rPr>
                      <w:rFonts w:hint="eastAsia"/>
                      <w:color w:val="auto"/>
                      <w:sz w:val="21"/>
                      <w:szCs w:val="21"/>
                      <w:lang w:val="en-US" w:eastAsia="zh-CN"/>
                    </w:rPr>
                    <w:t>收集池</w:t>
                  </w:r>
                  <w:r>
                    <w:rPr>
                      <w:rFonts w:hint="eastAsia"/>
                      <w:color w:val="auto"/>
                      <w:sz w:val="21"/>
                      <w:szCs w:val="21"/>
                    </w:rPr>
                    <w:t>收集后，经容积</w:t>
                  </w:r>
                  <w:r>
                    <w:rPr>
                      <w:rFonts w:hint="eastAsia"/>
                      <w:color w:val="auto"/>
                      <w:sz w:val="21"/>
                      <w:szCs w:val="21"/>
                      <w:lang w:val="en-US" w:eastAsia="zh-CN"/>
                    </w:rPr>
                    <w:t>250</w:t>
                  </w:r>
                  <w:r>
                    <w:rPr>
                      <w:rFonts w:hint="eastAsia"/>
                      <w:color w:val="auto"/>
                      <w:sz w:val="21"/>
                      <w:szCs w:val="21"/>
                    </w:rPr>
                    <w:t>m³沉淀器沉淀处理后，排入容积</w:t>
                  </w:r>
                  <w:r>
                    <w:rPr>
                      <w:rFonts w:hint="eastAsia"/>
                      <w:color w:val="auto"/>
                      <w:sz w:val="21"/>
                      <w:szCs w:val="21"/>
                      <w:lang w:val="en-US" w:eastAsia="zh-CN"/>
                    </w:rPr>
                    <w:t>450</w:t>
                  </w:r>
                  <w:r>
                    <w:rPr>
                      <w:rFonts w:hint="eastAsia"/>
                      <w:color w:val="auto"/>
                      <w:sz w:val="21"/>
                      <w:szCs w:val="21"/>
                    </w:rPr>
                    <w:t>m³清水池，回用于生产，不外排</w:t>
                  </w:r>
                </w:p>
              </w:tc>
              <w:tc>
                <w:tcPr>
                  <w:tcW w:w="84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color w:val="auto"/>
                      <w:sz w:val="21"/>
                      <w:szCs w:val="21"/>
                    </w:rPr>
                  </w:pPr>
                </w:p>
              </w:tc>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color w:val="auto"/>
                      <w:sz w:val="21"/>
                      <w:szCs w:val="21"/>
                    </w:rPr>
                  </w:pPr>
                </w:p>
              </w:tc>
              <w:tc>
                <w:tcPr>
                  <w:tcW w:w="388" w:type="pct"/>
                  <w:noWrap w:val="0"/>
                  <w:vAlign w:val="center"/>
                </w:tcPr>
                <w:p>
                  <w:pPr>
                    <w:pStyle w:val="23"/>
                    <w:rPr>
                      <w:rFonts w:hint="default" w:ascii="Times New Roman" w:hAnsi="Times New Roman" w:eastAsia="宋体" w:cs="Times New Roman"/>
                      <w:color w:val="auto"/>
                      <w:sz w:val="21"/>
                      <w:szCs w:val="21"/>
                      <w:lang w:eastAsia="zh-CN"/>
                    </w:rPr>
                  </w:pPr>
                  <w:r>
                    <w:rPr>
                      <w:rFonts w:hint="eastAsia"/>
                      <w:color w:val="auto"/>
                      <w:sz w:val="21"/>
                      <w:szCs w:val="21"/>
                    </w:rPr>
                    <w:t>场地清洁及初期雨水</w:t>
                  </w:r>
                </w:p>
              </w:tc>
              <w:tc>
                <w:tcPr>
                  <w:tcW w:w="992" w:type="pct"/>
                  <w:gridSpan w:val="2"/>
                  <w:noWrap w:val="0"/>
                  <w:vAlign w:val="center"/>
                </w:tcPr>
                <w:p>
                  <w:pPr>
                    <w:pStyle w:val="23"/>
                    <w:rPr>
                      <w:rFonts w:hint="default" w:ascii="Times New Roman" w:hAnsi="Times New Roman" w:eastAsia="宋体" w:cs="Times New Roman"/>
                      <w:color w:val="auto"/>
                      <w:sz w:val="21"/>
                      <w:szCs w:val="21"/>
                      <w:lang w:eastAsia="zh-CN"/>
                    </w:rPr>
                  </w:pPr>
                  <w:r>
                    <w:rPr>
                      <w:rFonts w:hint="eastAsia"/>
                      <w:color w:val="auto"/>
                      <w:sz w:val="21"/>
                      <w:szCs w:val="21"/>
                    </w:rPr>
                    <w:t>自流入容积</w:t>
                  </w:r>
                  <w:r>
                    <w:rPr>
                      <w:rFonts w:hint="eastAsia"/>
                      <w:color w:val="auto"/>
                      <w:sz w:val="21"/>
                      <w:szCs w:val="21"/>
                      <w:lang w:val="en-US" w:eastAsia="zh-CN"/>
                    </w:rPr>
                    <w:t>80</w:t>
                  </w:r>
                  <w:r>
                    <w:rPr>
                      <w:rFonts w:hint="eastAsia"/>
                      <w:color w:val="auto"/>
                      <w:sz w:val="21"/>
                      <w:szCs w:val="21"/>
                    </w:rPr>
                    <w:t>m³收集池，经沉淀后回用于生产。</w:t>
                  </w:r>
                </w:p>
              </w:tc>
              <w:tc>
                <w:tcPr>
                  <w:tcW w:w="1381" w:type="pct"/>
                  <w:noWrap w:val="0"/>
                  <w:vAlign w:val="center"/>
                </w:tcPr>
                <w:p>
                  <w:pPr>
                    <w:pStyle w:val="23"/>
                    <w:rPr>
                      <w:rFonts w:hint="default" w:ascii="Times New Roman" w:hAnsi="Times New Roman" w:eastAsia="宋体" w:cs="Times New Roman"/>
                      <w:color w:val="auto"/>
                      <w:sz w:val="21"/>
                      <w:szCs w:val="21"/>
                      <w:lang w:val="en-US" w:eastAsia="zh-CN" w:bidi="ar-SA"/>
                    </w:rPr>
                  </w:pPr>
                  <w:r>
                    <w:rPr>
                      <w:rFonts w:hint="eastAsia"/>
                      <w:color w:val="auto"/>
                      <w:sz w:val="21"/>
                      <w:szCs w:val="21"/>
                    </w:rPr>
                    <w:t>自流入容积</w:t>
                  </w:r>
                  <w:r>
                    <w:rPr>
                      <w:rFonts w:hint="eastAsia"/>
                      <w:color w:val="auto"/>
                      <w:sz w:val="21"/>
                      <w:szCs w:val="21"/>
                      <w:lang w:val="en-US" w:eastAsia="zh-CN"/>
                    </w:rPr>
                    <w:t>80</w:t>
                  </w:r>
                  <w:r>
                    <w:rPr>
                      <w:rFonts w:hint="eastAsia"/>
                      <w:color w:val="auto"/>
                      <w:sz w:val="21"/>
                      <w:szCs w:val="21"/>
                    </w:rPr>
                    <w:t>m³收集池，经沉淀后回用于生产。</w:t>
                  </w:r>
                </w:p>
              </w:tc>
              <w:tc>
                <w:tcPr>
                  <w:tcW w:w="84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388" w:type="pct"/>
                  <w:noWrap w:val="0"/>
                  <w:vAlign w:val="center"/>
                </w:tcPr>
                <w:p>
                  <w:pPr>
                    <w:pStyle w:val="23"/>
                    <w:rPr>
                      <w:rFonts w:hint="default" w:ascii="Times New Roman" w:hAnsi="Times New Roman" w:eastAsia="宋体" w:cs="Times New Roman"/>
                      <w:color w:val="auto"/>
                      <w:sz w:val="21"/>
                      <w:szCs w:val="21"/>
                      <w:lang w:eastAsia="zh-CN"/>
                    </w:rPr>
                  </w:pPr>
                  <w:r>
                    <w:rPr>
                      <w:rFonts w:hint="eastAsia"/>
                      <w:color w:val="auto"/>
                      <w:sz w:val="21"/>
                      <w:szCs w:val="21"/>
                    </w:rPr>
                    <w:t>生活污水</w:t>
                  </w:r>
                </w:p>
              </w:tc>
              <w:tc>
                <w:tcPr>
                  <w:tcW w:w="992" w:type="pct"/>
                  <w:gridSpan w:val="2"/>
                  <w:noWrap w:val="0"/>
                  <w:vAlign w:val="center"/>
                </w:tcPr>
                <w:p>
                  <w:pPr>
                    <w:pStyle w:val="23"/>
                    <w:rPr>
                      <w:rFonts w:hint="default" w:ascii="Times New Roman" w:hAnsi="Times New Roman" w:eastAsia="宋体" w:cs="Times New Roman"/>
                      <w:color w:val="auto"/>
                      <w:sz w:val="21"/>
                      <w:szCs w:val="21"/>
                      <w:lang w:eastAsia="zh-CN"/>
                    </w:rPr>
                  </w:pPr>
                  <w:r>
                    <w:rPr>
                      <w:rFonts w:hint="eastAsia"/>
                      <w:color w:val="auto"/>
                      <w:sz w:val="21"/>
                      <w:szCs w:val="21"/>
                      <w:lang w:val="en-US" w:eastAsia="zh-CN"/>
                    </w:rPr>
                    <w:t>当地农户清掏做农家肥，不排放</w:t>
                  </w:r>
                </w:p>
              </w:tc>
              <w:tc>
                <w:tcPr>
                  <w:tcW w:w="1381" w:type="pct"/>
                  <w:noWrap w:val="0"/>
                  <w:vAlign w:val="center"/>
                </w:tcPr>
                <w:p>
                  <w:pPr>
                    <w:pStyle w:val="23"/>
                    <w:rPr>
                      <w:rFonts w:hint="default" w:ascii="Times New Roman" w:hAnsi="Times New Roman" w:eastAsia="宋体" w:cs="Times New Roman"/>
                      <w:color w:val="auto"/>
                      <w:sz w:val="21"/>
                      <w:szCs w:val="21"/>
                      <w:lang w:val="en-US" w:eastAsia="zh-CN" w:bidi="ar-SA"/>
                    </w:rPr>
                  </w:pPr>
                  <w:r>
                    <w:rPr>
                      <w:rFonts w:hint="eastAsia"/>
                      <w:color w:val="auto"/>
                      <w:sz w:val="21"/>
                      <w:szCs w:val="21"/>
                      <w:lang w:val="en-US" w:eastAsia="zh-CN"/>
                    </w:rPr>
                    <w:t>当地农户清掏做农家肥，不排放</w:t>
                  </w:r>
                </w:p>
              </w:tc>
              <w:tc>
                <w:tcPr>
                  <w:tcW w:w="843"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废气治理</w:t>
                  </w:r>
                </w:p>
              </w:tc>
              <w:tc>
                <w:tcPr>
                  <w:tcW w:w="388" w:type="pct"/>
                  <w:noWrap w:val="0"/>
                  <w:vAlign w:val="center"/>
                </w:tcPr>
                <w:p>
                  <w:pPr>
                    <w:pStyle w:val="23"/>
                    <w:rPr>
                      <w:rFonts w:hint="eastAsia" w:ascii="宋体" w:hAnsi="宋体" w:eastAsia="宋体" w:cs="Times New Roman"/>
                      <w:color w:val="auto"/>
                      <w:sz w:val="21"/>
                      <w:szCs w:val="21"/>
                      <w:lang w:val="en-US" w:eastAsia="zh-CN" w:bidi="ar-SA"/>
                    </w:rPr>
                  </w:pPr>
                  <w:r>
                    <w:rPr>
                      <w:rFonts w:hint="eastAsia"/>
                      <w:color w:val="auto"/>
                      <w:sz w:val="21"/>
                      <w:szCs w:val="21"/>
                    </w:rPr>
                    <w:t>破碎废气</w:t>
                  </w:r>
                </w:p>
              </w:tc>
              <w:tc>
                <w:tcPr>
                  <w:tcW w:w="152" w:type="pct"/>
                  <w:noWrap w:val="0"/>
                  <w:vAlign w:val="center"/>
                </w:tcPr>
                <w:p>
                  <w:pPr>
                    <w:pStyle w:val="23"/>
                    <w:rPr>
                      <w:rFonts w:hint="eastAsia" w:ascii="宋体" w:hAnsi="宋体" w:eastAsia="宋体" w:cs="Times New Roman"/>
                      <w:color w:val="auto"/>
                      <w:sz w:val="21"/>
                      <w:szCs w:val="21"/>
                      <w:lang w:val="en-US" w:eastAsia="zh-CN" w:bidi="ar-SA"/>
                    </w:rPr>
                  </w:pPr>
                  <w:r>
                    <w:rPr>
                      <w:rFonts w:hint="eastAsia"/>
                      <w:color w:val="auto"/>
                      <w:sz w:val="21"/>
                      <w:szCs w:val="21"/>
                    </w:rPr>
                    <w:t>DA001</w:t>
                  </w:r>
                </w:p>
              </w:tc>
              <w:tc>
                <w:tcPr>
                  <w:tcW w:w="839" w:type="pct"/>
                  <w:noWrap w:val="0"/>
                  <w:vAlign w:val="center"/>
                </w:tcPr>
                <w:p>
                  <w:pPr>
                    <w:pStyle w:val="23"/>
                    <w:rPr>
                      <w:rFonts w:hint="eastAsia" w:ascii="宋体" w:hAnsi="宋体" w:eastAsia="宋体" w:cs="Times New Roman"/>
                      <w:color w:val="auto"/>
                      <w:sz w:val="21"/>
                      <w:szCs w:val="21"/>
                      <w:lang w:val="en-US" w:eastAsia="zh-CN" w:bidi="ar-SA"/>
                    </w:rPr>
                  </w:pPr>
                  <w:r>
                    <w:rPr>
                      <w:rFonts w:hint="eastAsia"/>
                      <w:color w:val="auto"/>
                      <w:sz w:val="21"/>
                      <w:szCs w:val="21"/>
                    </w:rPr>
                    <w:t>喷淋降尘，破碎机密闭，粉尘经一套袋式除尘处理后，15米高排气筒（DA001）排放，风机风量40000m³/h</w:t>
                  </w:r>
                </w:p>
              </w:tc>
              <w:tc>
                <w:tcPr>
                  <w:tcW w:w="1381" w:type="pct"/>
                  <w:noWrap w:val="0"/>
                  <w:vAlign w:val="center"/>
                </w:tcPr>
                <w:p>
                  <w:pPr>
                    <w:pStyle w:val="23"/>
                    <w:rPr>
                      <w:rFonts w:hint="default" w:ascii="宋体" w:hAnsi="宋体" w:eastAsia="宋体" w:cs="Times New Roman"/>
                      <w:color w:val="auto"/>
                      <w:sz w:val="21"/>
                      <w:szCs w:val="21"/>
                      <w:lang w:val="en-US" w:eastAsia="zh-CN" w:bidi="ar-SA"/>
                    </w:rPr>
                  </w:pPr>
                  <w:r>
                    <w:rPr>
                      <w:rFonts w:hint="eastAsia"/>
                      <w:color w:val="auto"/>
                      <w:sz w:val="21"/>
                      <w:szCs w:val="21"/>
                    </w:rPr>
                    <w:t>喷淋降尘，破碎机密闭，粉尘经一套袋式除尘处理后，15米高排气筒（DA001）排放，风机风</w:t>
                  </w:r>
                  <w:r>
                    <w:rPr>
                      <w:rFonts w:hint="eastAsia" w:ascii="Times New Roman" w:hAnsi="Times New Roman" w:eastAsia="宋体" w:cs="Times New Roman"/>
                      <w:color w:val="auto"/>
                      <w:sz w:val="21"/>
                      <w:szCs w:val="21"/>
                      <w:lang w:val="en-US" w:eastAsia="zh-CN" w:bidi="ar-SA"/>
                    </w:rPr>
                    <w:t>基本一致</w:t>
                  </w:r>
                  <w:r>
                    <w:rPr>
                      <w:rFonts w:hint="eastAsia"/>
                      <w:color w:val="auto"/>
                      <w:sz w:val="21"/>
                      <w:szCs w:val="21"/>
                    </w:rPr>
                    <w:t>量40000m³/h</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388" w:type="pct"/>
                  <w:noWrap w:val="0"/>
                  <w:vAlign w:val="center"/>
                </w:tcPr>
                <w:p>
                  <w:pPr>
                    <w:pStyle w:val="23"/>
                    <w:rPr>
                      <w:rFonts w:hint="default" w:ascii="宋体" w:hAnsi="宋体" w:eastAsia="宋体" w:cs="Times New Roman"/>
                      <w:color w:val="auto"/>
                      <w:sz w:val="21"/>
                      <w:szCs w:val="21"/>
                      <w:lang w:val="en-US" w:eastAsia="zh-CN" w:bidi="ar-SA"/>
                    </w:rPr>
                  </w:pPr>
                  <w:r>
                    <w:rPr>
                      <w:rFonts w:hint="eastAsia"/>
                      <w:color w:val="auto"/>
                      <w:sz w:val="21"/>
                      <w:szCs w:val="21"/>
                    </w:rPr>
                    <w:t>食堂油烟</w:t>
                  </w:r>
                </w:p>
              </w:tc>
              <w:tc>
                <w:tcPr>
                  <w:tcW w:w="152" w:type="pct"/>
                  <w:noWrap w:val="0"/>
                  <w:vAlign w:val="center"/>
                </w:tcPr>
                <w:p>
                  <w:pPr>
                    <w:pStyle w:val="23"/>
                    <w:rPr>
                      <w:rFonts w:hint="eastAsia" w:ascii="宋体" w:hAnsi="宋体" w:eastAsia="宋体" w:cs="Times New Roman"/>
                      <w:color w:val="auto"/>
                      <w:sz w:val="21"/>
                      <w:szCs w:val="21"/>
                      <w:lang w:val="en-US" w:eastAsia="zh-CN" w:bidi="ar-SA"/>
                    </w:rPr>
                  </w:pPr>
                  <w:r>
                    <w:rPr>
                      <w:rFonts w:hint="eastAsia"/>
                      <w:color w:val="auto"/>
                      <w:sz w:val="21"/>
                      <w:szCs w:val="21"/>
                    </w:rPr>
                    <w:t>DA002</w:t>
                  </w:r>
                </w:p>
              </w:tc>
              <w:tc>
                <w:tcPr>
                  <w:tcW w:w="839" w:type="pct"/>
                  <w:noWrap w:val="0"/>
                  <w:vAlign w:val="center"/>
                </w:tcPr>
                <w:p>
                  <w:pPr>
                    <w:pStyle w:val="23"/>
                    <w:rPr>
                      <w:rFonts w:hint="eastAsia" w:ascii="宋体" w:hAnsi="宋体" w:eastAsia="宋体" w:cs="Times New Roman"/>
                      <w:color w:val="auto"/>
                      <w:sz w:val="21"/>
                      <w:szCs w:val="21"/>
                      <w:lang w:val="en-US" w:eastAsia="zh-CN" w:bidi="ar-SA"/>
                    </w:rPr>
                  </w:pPr>
                  <w:r>
                    <w:rPr>
                      <w:rFonts w:hint="eastAsia"/>
                      <w:color w:val="auto"/>
                      <w:sz w:val="21"/>
                      <w:szCs w:val="21"/>
                    </w:rPr>
                    <w:t>食堂油烟经油烟净化器处理后高出食堂屋顶排气筒（DA002）排放，风机风量4000m³/h</w:t>
                  </w:r>
                </w:p>
              </w:tc>
              <w:tc>
                <w:tcPr>
                  <w:tcW w:w="138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未建设</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食堂未建设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388" w:type="pct"/>
                  <w:noWrap w:val="0"/>
                  <w:vAlign w:val="center"/>
                </w:tcPr>
                <w:p>
                  <w:pPr>
                    <w:pStyle w:val="23"/>
                    <w:rPr>
                      <w:rFonts w:hint="default" w:ascii="宋体" w:hAnsi="宋体" w:eastAsia="宋体" w:cs="Times New Roman"/>
                      <w:color w:val="auto"/>
                      <w:sz w:val="21"/>
                      <w:szCs w:val="21"/>
                      <w:lang w:val="en-US" w:eastAsia="zh-CN" w:bidi="ar-SA"/>
                    </w:rPr>
                  </w:pPr>
                  <w:r>
                    <w:rPr>
                      <w:rFonts w:hint="eastAsia"/>
                      <w:color w:val="auto"/>
                      <w:sz w:val="21"/>
                      <w:szCs w:val="21"/>
                    </w:rPr>
                    <w:t>无组织废气</w:t>
                  </w:r>
                </w:p>
              </w:tc>
              <w:tc>
                <w:tcPr>
                  <w:tcW w:w="992" w:type="pct"/>
                  <w:gridSpan w:val="2"/>
                  <w:noWrap w:val="0"/>
                  <w:vAlign w:val="center"/>
                </w:tcPr>
                <w:p>
                  <w:pPr>
                    <w:pStyle w:val="23"/>
                    <w:rPr>
                      <w:rFonts w:hint="eastAsia" w:ascii="宋体" w:hAnsi="宋体" w:eastAsia="宋体" w:cs="Times New Roman"/>
                      <w:color w:val="auto"/>
                      <w:sz w:val="21"/>
                      <w:szCs w:val="21"/>
                      <w:lang w:val="en-US" w:eastAsia="zh-CN" w:bidi="ar-SA"/>
                    </w:rPr>
                  </w:pPr>
                  <w:r>
                    <w:rPr>
                      <w:rFonts w:hint="eastAsia"/>
                      <w:color w:val="auto"/>
                      <w:sz w:val="21"/>
                      <w:szCs w:val="21"/>
                    </w:rPr>
                    <w:t>喷淋降尘、厂区洒水保持湿润、车间及道路冲洗、车辆冲洗</w:t>
                  </w:r>
                </w:p>
              </w:tc>
              <w:tc>
                <w:tcPr>
                  <w:tcW w:w="1381" w:type="pct"/>
                  <w:noWrap w:val="0"/>
                  <w:vAlign w:val="center"/>
                </w:tcPr>
                <w:p>
                  <w:pPr>
                    <w:pStyle w:val="23"/>
                    <w:rPr>
                      <w:rFonts w:hint="eastAsia" w:ascii="宋体" w:hAnsi="宋体" w:eastAsia="宋体" w:cs="Times New Roman"/>
                      <w:color w:val="auto"/>
                      <w:sz w:val="21"/>
                      <w:szCs w:val="21"/>
                      <w:lang w:val="en-US" w:eastAsia="zh-CN" w:bidi="ar-SA"/>
                    </w:rPr>
                  </w:pPr>
                  <w:r>
                    <w:rPr>
                      <w:rFonts w:hint="eastAsia"/>
                      <w:color w:val="auto"/>
                      <w:sz w:val="21"/>
                      <w:szCs w:val="21"/>
                    </w:rPr>
                    <w:t>喷淋降尘、厂区洒水保持湿润、车间及道路冲洗、车辆冲洗</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noWrap w:val="0"/>
                  <w:vAlign w:val="center"/>
                </w:tcPr>
                <w:p>
                  <w:pPr>
                    <w:pStyle w:val="23"/>
                    <w:rPr>
                      <w:rFonts w:hint="default" w:ascii="宋体" w:hAnsi="宋体" w:eastAsia="宋体" w:cs="Times New Roman"/>
                      <w:color w:val="auto"/>
                      <w:sz w:val="21"/>
                      <w:szCs w:val="21"/>
                      <w:lang w:val="en-US" w:eastAsia="zh-CN" w:bidi="ar-SA"/>
                    </w:rPr>
                  </w:pPr>
                  <w:r>
                    <w:rPr>
                      <w:rFonts w:hint="eastAsia"/>
                      <w:color w:val="auto"/>
                      <w:sz w:val="21"/>
                      <w:szCs w:val="21"/>
                    </w:rPr>
                    <w:t>噪声处理</w:t>
                  </w:r>
                </w:p>
              </w:tc>
              <w:tc>
                <w:tcPr>
                  <w:tcW w:w="1381" w:type="pct"/>
                  <w:gridSpan w:val="3"/>
                  <w:noWrap w:val="0"/>
                  <w:vAlign w:val="center"/>
                </w:tcPr>
                <w:p>
                  <w:pPr>
                    <w:pStyle w:val="23"/>
                    <w:rPr>
                      <w:rFonts w:hint="default" w:ascii="宋体" w:hAnsi="宋体" w:eastAsia="宋体" w:cs="Times New Roman"/>
                      <w:color w:val="auto"/>
                      <w:sz w:val="21"/>
                      <w:szCs w:val="21"/>
                      <w:lang w:val="en-US" w:eastAsia="zh-CN" w:bidi="ar-SA"/>
                    </w:rPr>
                  </w:pPr>
                  <w:r>
                    <w:rPr>
                      <w:rFonts w:hint="eastAsia"/>
                      <w:color w:val="auto"/>
                      <w:sz w:val="21"/>
                      <w:szCs w:val="21"/>
                    </w:rPr>
                    <w:t>选用低噪声设备、基础设置减震垫等</w:t>
                  </w:r>
                </w:p>
              </w:tc>
              <w:tc>
                <w:tcPr>
                  <w:tcW w:w="1381" w:type="pct"/>
                  <w:noWrap w:val="0"/>
                  <w:vAlign w:val="center"/>
                </w:tcPr>
                <w:p>
                  <w:pPr>
                    <w:pStyle w:val="23"/>
                    <w:rPr>
                      <w:rFonts w:hint="default" w:ascii="Times New Roman" w:hAnsi="Times New Roman" w:eastAsia="宋体" w:cs="Times New Roman"/>
                      <w:color w:val="auto"/>
                      <w:sz w:val="21"/>
                      <w:szCs w:val="21"/>
                      <w:lang w:val="en-US" w:eastAsia="zh-CN" w:bidi="ar-SA"/>
                    </w:rPr>
                  </w:pPr>
                  <w:r>
                    <w:rPr>
                      <w:rFonts w:hint="eastAsia"/>
                      <w:color w:val="auto"/>
                      <w:sz w:val="21"/>
                      <w:szCs w:val="21"/>
                    </w:rPr>
                    <w:t>选用低噪声设备、基础设置减震垫等</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noWrap w:val="0"/>
                  <w:vAlign w:val="center"/>
                </w:tcPr>
                <w:p>
                  <w:pPr>
                    <w:pStyle w:val="23"/>
                    <w:rPr>
                      <w:rFonts w:hint="default" w:ascii="Times New Roman" w:hAnsi="Times New Roman" w:eastAsia="宋体" w:cs="Times New Roman"/>
                      <w:color w:val="auto"/>
                      <w:sz w:val="21"/>
                      <w:szCs w:val="21"/>
                      <w:lang w:eastAsia="zh-CN"/>
                    </w:rPr>
                  </w:pPr>
                  <w:r>
                    <w:rPr>
                      <w:color w:val="auto"/>
                      <w:sz w:val="21"/>
                      <w:szCs w:val="21"/>
                    </w:rPr>
                    <w:t>固废处理</w:t>
                  </w:r>
                </w:p>
              </w:tc>
              <w:tc>
                <w:tcPr>
                  <w:tcW w:w="1381" w:type="pct"/>
                  <w:gridSpan w:val="3"/>
                  <w:noWrap w:val="0"/>
                  <w:vAlign w:val="center"/>
                </w:tcPr>
                <w:p>
                  <w:pPr>
                    <w:pStyle w:val="23"/>
                    <w:rPr>
                      <w:rFonts w:hint="default" w:ascii="Times New Roman" w:hAnsi="Times New Roman" w:eastAsia="宋体" w:cs="Times New Roman"/>
                      <w:color w:val="auto"/>
                      <w:sz w:val="21"/>
                      <w:szCs w:val="21"/>
                      <w:lang w:val="en-US" w:eastAsia="zh-CN"/>
                    </w:rPr>
                  </w:pPr>
                  <w:r>
                    <w:rPr>
                      <w:rFonts w:hint="eastAsia"/>
                      <w:color w:val="auto"/>
                      <w:sz w:val="21"/>
                      <w:szCs w:val="21"/>
                    </w:rPr>
                    <w:t>一般工业固废集中收集存于</w:t>
                  </w:r>
                  <w:r>
                    <w:rPr>
                      <w:rFonts w:hint="eastAsia"/>
                      <w:color w:val="auto"/>
                      <w:sz w:val="21"/>
                      <w:szCs w:val="21"/>
                      <w:lang w:val="en-US" w:eastAsia="zh-CN"/>
                    </w:rPr>
                    <w:t>2</w:t>
                  </w:r>
                  <w:r>
                    <w:rPr>
                      <w:rFonts w:hint="eastAsia"/>
                      <w:color w:val="auto"/>
                      <w:sz w:val="21"/>
                      <w:szCs w:val="21"/>
                    </w:rPr>
                    <w:t>0m</w:t>
                  </w:r>
                  <w:r>
                    <w:rPr>
                      <w:color w:val="auto"/>
                      <w:sz w:val="21"/>
                      <w:szCs w:val="21"/>
                    </w:rPr>
                    <w:t>²</w:t>
                  </w:r>
                  <w:r>
                    <w:rPr>
                      <w:rFonts w:hint="eastAsia"/>
                      <w:color w:val="auto"/>
                      <w:sz w:val="21"/>
                      <w:szCs w:val="21"/>
                    </w:rPr>
                    <w:t>一般固废暂存间后定期处置；危险废物暂存于</w:t>
                  </w:r>
                  <w:r>
                    <w:rPr>
                      <w:rFonts w:hint="eastAsia"/>
                      <w:color w:val="auto"/>
                      <w:sz w:val="21"/>
                      <w:szCs w:val="21"/>
                      <w:lang w:val="en-US" w:eastAsia="zh-CN"/>
                    </w:rPr>
                    <w:t>10</w:t>
                  </w:r>
                  <w:r>
                    <w:rPr>
                      <w:rFonts w:hint="eastAsia"/>
                      <w:color w:val="auto"/>
                      <w:sz w:val="21"/>
                      <w:szCs w:val="21"/>
                    </w:rPr>
                    <w:t>m</w:t>
                  </w:r>
                  <w:r>
                    <w:rPr>
                      <w:color w:val="auto"/>
                      <w:sz w:val="21"/>
                      <w:szCs w:val="21"/>
                    </w:rPr>
                    <w:t>²</w:t>
                  </w:r>
                  <w:r>
                    <w:rPr>
                      <w:rFonts w:hint="eastAsia"/>
                      <w:color w:val="auto"/>
                      <w:sz w:val="21"/>
                      <w:szCs w:val="21"/>
                    </w:rPr>
                    <w:t>危险废物暂存场所，定期委托处置；生活垃圾由当地环卫部门清运处理</w:t>
                  </w:r>
                </w:p>
              </w:tc>
              <w:tc>
                <w:tcPr>
                  <w:tcW w:w="2476" w:type="dxa"/>
                  <w:noWrap w:val="0"/>
                  <w:vAlign w:val="center"/>
                </w:tcPr>
                <w:p>
                  <w:pPr>
                    <w:pStyle w:val="23"/>
                    <w:rPr>
                      <w:rFonts w:hint="default" w:ascii="Times New Roman" w:hAnsi="Times New Roman" w:eastAsia="宋体" w:cs="Times New Roman"/>
                      <w:color w:val="auto"/>
                      <w:sz w:val="21"/>
                      <w:szCs w:val="21"/>
                      <w:lang w:val="en-US" w:eastAsia="zh-CN" w:bidi="ar-SA"/>
                    </w:rPr>
                  </w:pPr>
                  <w:r>
                    <w:rPr>
                      <w:rFonts w:hint="eastAsia"/>
                      <w:color w:val="auto"/>
                      <w:sz w:val="21"/>
                      <w:szCs w:val="21"/>
                    </w:rPr>
                    <w:t>一般工业固废</w:t>
                  </w:r>
                  <w:r>
                    <w:rPr>
                      <w:rFonts w:hint="eastAsia"/>
                      <w:color w:val="auto"/>
                      <w:sz w:val="21"/>
                      <w:szCs w:val="21"/>
                      <w:lang w:val="en-US" w:eastAsia="zh-CN"/>
                    </w:rPr>
                    <w:t>中污泥存放于压滤机下方、收集粉尘存放于布袋除尘器收集桶内</w:t>
                  </w:r>
                  <w:r>
                    <w:rPr>
                      <w:rFonts w:hint="eastAsia"/>
                      <w:color w:val="auto"/>
                      <w:sz w:val="21"/>
                      <w:szCs w:val="21"/>
                      <w:lang w:eastAsia="zh-CN"/>
                    </w:rPr>
                    <w:t>，</w:t>
                  </w:r>
                  <w:r>
                    <w:rPr>
                      <w:rFonts w:hint="eastAsia"/>
                      <w:color w:val="auto"/>
                      <w:sz w:val="21"/>
                      <w:szCs w:val="21"/>
                      <w:lang w:val="en-US" w:eastAsia="zh-CN"/>
                    </w:rPr>
                    <w:t>定期送至弃渣场</w:t>
                  </w:r>
                  <w:r>
                    <w:rPr>
                      <w:rFonts w:hint="eastAsia"/>
                      <w:color w:val="auto"/>
                      <w:sz w:val="21"/>
                      <w:szCs w:val="21"/>
                    </w:rPr>
                    <w:t>；危险废物暂存于</w:t>
                  </w:r>
                  <w:r>
                    <w:rPr>
                      <w:rFonts w:hint="eastAsia"/>
                      <w:color w:val="auto"/>
                      <w:sz w:val="21"/>
                      <w:szCs w:val="21"/>
                      <w:lang w:val="en-US" w:eastAsia="zh-CN"/>
                    </w:rPr>
                    <w:t>10</w:t>
                  </w:r>
                  <w:r>
                    <w:rPr>
                      <w:rFonts w:hint="eastAsia"/>
                      <w:color w:val="auto"/>
                      <w:sz w:val="21"/>
                      <w:szCs w:val="21"/>
                    </w:rPr>
                    <w:t>m</w:t>
                  </w:r>
                  <w:r>
                    <w:rPr>
                      <w:color w:val="auto"/>
                      <w:sz w:val="21"/>
                      <w:szCs w:val="21"/>
                    </w:rPr>
                    <w:t>²</w:t>
                  </w:r>
                  <w:r>
                    <w:rPr>
                      <w:rFonts w:hint="eastAsia"/>
                      <w:color w:val="auto"/>
                      <w:sz w:val="21"/>
                      <w:szCs w:val="21"/>
                    </w:rPr>
                    <w:t>危险废物暂存场所，定期委托处置；生活垃圾由当地环卫部门清运处理</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eastAsia="zh-CN"/>
                    </w:rPr>
                  </w:pPr>
                </w:p>
              </w:tc>
              <w:tc>
                <w:tcPr>
                  <w:tcW w:w="695"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地下水、土壤、环境风险治理</w:t>
                  </w:r>
                </w:p>
              </w:tc>
              <w:tc>
                <w:tcPr>
                  <w:tcW w:w="1381" w:type="pct"/>
                  <w:gridSpan w:val="3"/>
                  <w:noWrap w:val="0"/>
                  <w:vAlign w:val="center"/>
                </w:tcPr>
                <w:p>
                  <w:pPr>
                    <w:pStyle w:val="23"/>
                    <w:rPr>
                      <w:color w:val="auto"/>
                      <w:sz w:val="21"/>
                      <w:szCs w:val="21"/>
                    </w:rPr>
                  </w:pPr>
                  <w:r>
                    <w:rPr>
                      <w:rFonts w:hint="eastAsia"/>
                      <w:color w:val="auto"/>
                      <w:sz w:val="21"/>
                      <w:szCs w:val="21"/>
                    </w:rPr>
                    <w:t>危废库：防渗层至少为1m厚粘土层（渗透系数≤10-7cm/s），铺设2mm厚高密度聚乙烯，地面以混凝土铺设，采用环氧漆做防腐防渗处理，并设置10cm高围堰。</w:t>
                  </w:r>
                </w:p>
                <w:p>
                  <w:pPr>
                    <w:pStyle w:val="23"/>
                    <w:rPr>
                      <w:rFonts w:hint="eastAsia" w:ascii="Times New Roman" w:hAnsi="Times New Roman" w:eastAsia="宋体" w:cs="Times New Roman"/>
                      <w:color w:val="auto"/>
                      <w:sz w:val="21"/>
                      <w:szCs w:val="21"/>
                      <w:lang w:val="en-US" w:eastAsia="zh-CN"/>
                    </w:rPr>
                  </w:pPr>
                  <w:r>
                    <w:rPr>
                      <w:rFonts w:hint="eastAsia"/>
                      <w:color w:val="auto"/>
                      <w:sz w:val="21"/>
                      <w:szCs w:val="21"/>
                    </w:rPr>
                    <w:t>生产车间：防渗混凝土硬化，渗透系数达到≤1.0×10</w:t>
                  </w:r>
                  <w:r>
                    <w:rPr>
                      <w:rFonts w:hint="eastAsia"/>
                      <w:color w:val="auto"/>
                      <w:sz w:val="21"/>
                      <w:szCs w:val="21"/>
                      <w:vertAlign w:val="superscript"/>
                    </w:rPr>
                    <w:t>-7</w:t>
                  </w:r>
                  <w:r>
                    <w:rPr>
                      <w:rFonts w:hint="eastAsia"/>
                      <w:color w:val="auto"/>
                      <w:sz w:val="21"/>
                      <w:szCs w:val="21"/>
                    </w:rPr>
                    <w:t>cm/s。</w:t>
                  </w:r>
                </w:p>
              </w:tc>
              <w:tc>
                <w:tcPr>
                  <w:tcW w:w="2476" w:type="dxa"/>
                  <w:noWrap w:val="0"/>
                  <w:vAlign w:val="center"/>
                </w:tcPr>
                <w:p>
                  <w:pPr>
                    <w:pStyle w:val="23"/>
                    <w:rPr>
                      <w:color w:val="auto"/>
                      <w:sz w:val="21"/>
                      <w:szCs w:val="21"/>
                    </w:rPr>
                  </w:pPr>
                  <w:r>
                    <w:rPr>
                      <w:rFonts w:hint="eastAsia"/>
                      <w:color w:val="auto"/>
                      <w:sz w:val="21"/>
                      <w:szCs w:val="21"/>
                    </w:rPr>
                    <w:t>危废库：防渗层至少为1m厚粘土层（渗透系数≤10-7cm/s），铺设2mm厚高密度聚乙烯，地面以混凝土铺设，采用环氧漆做防腐防渗处理，并设置10cm高围堰。</w:t>
                  </w:r>
                </w:p>
                <w:p>
                  <w:pPr>
                    <w:pStyle w:val="23"/>
                    <w:rPr>
                      <w:rFonts w:hint="default" w:ascii="Times New Roman" w:hAnsi="Times New Roman" w:eastAsia="宋体" w:cs="Times New Roman"/>
                      <w:color w:val="auto"/>
                      <w:sz w:val="21"/>
                      <w:szCs w:val="21"/>
                      <w:lang w:val="en-US" w:eastAsia="zh-CN"/>
                    </w:rPr>
                  </w:pPr>
                  <w:r>
                    <w:rPr>
                      <w:rFonts w:hint="eastAsia"/>
                      <w:color w:val="auto"/>
                      <w:sz w:val="21"/>
                      <w:szCs w:val="21"/>
                    </w:rPr>
                    <w:t>生产车间：防渗混凝土硬化，渗透系数达到≤1.0×10</w:t>
                  </w:r>
                  <w:r>
                    <w:rPr>
                      <w:rFonts w:hint="eastAsia"/>
                      <w:color w:val="auto"/>
                      <w:sz w:val="21"/>
                      <w:szCs w:val="21"/>
                      <w:vertAlign w:val="superscript"/>
                    </w:rPr>
                    <w:t>-7</w:t>
                  </w:r>
                  <w:r>
                    <w:rPr>
                      <w:rFonts w:hint="eastAsia"/>
                      <w:color w:val="auto"/>
                      <w:sz w:val="21"/>
                      <w:szCs w:val="21"/>
                    </w:rPr>
                    <w:t>cm/s。</w:t>
                  </w:r>
                </w:p>
              </w:tc>
              <w:tc>
                <w:tcPr>
                  <w:tcW w:w="843" w:type="pct"/>
                  <w:noWrap w:val="0"/>
                  <w:vAlign w:val="center"/>
                </w:tcPr>
                <w:p>
                  <w:pPr>
                    <w:pStyle w:val="23"/>
                    <w:rPr>
                      <w:rFonts w:hint="default" w:ascii="宋体" w:hAnsi="宋体"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bidi="ar-SA"/>
                    </w:rPr>
                    <w:t>基本一致</w:t>
                  </w:r>
                </w:p>
              </w:tc>
            </w:tr>
          </w:tbl>
          <w:p>
            <w:pPr>
              <w:rPr>
                <w:rFonts w:hint="default"/>
              </w:rPr>
            </w:pPr>
          </w:p>
          <w:p>
            <w:pPr>
              <w:spacing w:line="360" w:lineRule="exact"/>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34" w:hRule="atLeast"/>
          <w:jc w:val="center"/>
        </w:trPr>
        <w:tc>
          <w:tcPr>
            <w:tcW w:w="5000" w:type="pct"/>
            <w:gridSpan w:val="7"/>
            <w:vAlign w:val="top"/>
          </w:tcPr>
          <w:p>
            <w:pPr>
              <w:keepNext w:val="0"/>
              <w:keepLines w:val="0"/>
              <w:pageBreakBefore w:val="0"/>
              <w:widowControl/>
              <w:numPr>
                <w:ilvl w:val="0"/>
                <w:numId w:val="2"/>
              </w:numPr>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sz w:val="24"/>
                <w:szCs w:val="24"/>
                <w:lang w:val="en-US" w:eastAsia="zh-CN"/>
              </w:rPr>
              <w:t>本次验收</w:t>
            </w:r>
            <w:r>
              <w:rPr>
                <w:rFonts w:hint="default" w:ascii="Times New Roman" w:hAnsi="Times New Roman" w:eastAsia="宋体" w:cs="Times New Roman"/>
                <w:b w:val="0"/>
                <w:bCs w:val="0"/>
                <w:color w:val="auto"/>
                <w:sz w:val="24"/>
                <w:szCs w:val="24"/>
                <w:lang w:val="en-US" w:eastAsia="zh-CN"/>
              </w:rPr>
              <w:t>变动情况</w:t>
            </w:r>
            <w:r>
              <w:rPr>
                <w:rFonts w:hint="eastAsia" w:ascii="Times New Roman" w:hAnsi="Times New Roman" w:eastAsia="宋体" w:cs="Times New Roman"/>
                <w:b w:val="0"/>
                <w:bCs w:val="0"/>
                <w:color w:val="auto"/>
                <w:sz w:val="24"/>
                <w:szCs w:val="24"/>
                <w:lang w:val="en-US" w:eastAsia="zh-CN"/>
              </w:rPr>
              <w:t>如下表</w:t>
            </w:r>
            <w:r>
              <w:rPr>
                <w:rFonts w:hint="default" w:ascii="Times New Roman" w:hAnsi="Times New Roman" w:eastAsia="宋体" w:cs="Times New Roman"/>
                <w:b w:val="0"/>
                <w:bCs w:val="0"/>
                <w:color w:val="FF0000"/>
                <w:sz w:val="24"/>
                <w:szCs w:val="24"/>
                <w:lang w:val="en-US" w:eastAsia="zh-CN"/>
              </w:rPr>
              <w:t>：</w:t>
            </w:r>
          </w:p>
          <w:p>
            <w:pPr>
              <w:pStyle w:val="6"/>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表3-1 项目变动情况一览表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6"/>
              <w:gridCol w:w="2112"/>
              <w:gridCol w:w="2088"/>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166"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项目</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环评情况</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实际建设情况</w:t>
                  </w:r>
                </w:p>
              </w:tc>
              <w:tc>
                <w:tcPr>
                  <w:tcW w:w="192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2166"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建设项目开发、使用功能发生变化。</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项目选址于</w:t>
                  </w:r>
                  <w:r>
                    <w:rPr>
                      <w:rFonts w:hint="default" w:ascii="Times New Roman" w:hAnsi="Times New Roman" w:eastAsia="宋体" w:cs="Times New Roman"/>
                      <w:color w:val="auto"/>
                      <w:sz w:val="21"/>
                      <w:szCs w:val="21"/>
                      <w:vertAlign w:val="baseline"/>
                      <w:lang w:eastAsia="zh-CN"/>
                    </w:rPr>
                    <w:t>安徽省宁国市</w:t>
                  </w:r>
                  <w:r>
                    <w:rPr>
                      <w:rFonts w:hint="eastAsia" w:ascii="Times New Roman" w:hAnsi="Times New Roman" w:eastAsia="宋体" w:cs="Times New Roman"/>
                      <w:color w:val="auto"/>
                      <w:sz w:val="21"/>
                      <w:szCs w:val="21"/>
                      <w:vertAlign w:val="baseline"/>
                      <w:lang w:val="en-US" w:eastAsia="zh-CN"/>
                    </w:rPr>
                    <w:t>胡乐镇竹川村</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项目建设在</w:t>
                  </w:r>
                  <w:r>
                    <w:rPr>
                      <w:rFonts w:hint="default" w:ascii="Times New Roman" w:hAnsi="Times New Roman" w:eastAsia="宋体" w:cs="Times New Roman"/>
                      <w:color w:val="auto"/>
                      <w:sz w:val="21"/>
                      <w:szCs w:val="21"/>
                      <w:vertAlign w:val="baseline"/>
                      <w:lang w:eastAsia="zh-CN"/>
                    </w:rPr>
                    <w:t>安徽省宁国市</w:t>
                  </w:r>
                  <w:r>
                    <w:rPr>
                      <w:rFonts w:hint="eastAsia" w:ascii="Times New Roman" w:hAnsi="Times New Roman" w:eastAsia="宋体" w:cs="Times New Roman"/>
                      <w:color w:val="auto"/>
                      <w:sz w:val="21"/>
                      <w:szCs w:val="21"/>
                      <w:vertAlign w:val="baseline"/>
                      <w:lang w:val="en-US" w:eastAsia="zh-CN"/>
                    </w:rPr>
                    <w:t>胡乐镇竹川村</w:t>
                  </w:r>
                </w:p>
              </w:tc>
              <w:tc>
                <w:tcPr>
                  <w:tcW w:w="192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2166"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eastAsia="zh-CN"/>
                    </w:rPr>
                    <w:t>生产、处置或储存能力增大</w:t>
                  </w:r>
                  <w:r>
                    <w:rPr>
                      <w:rFonts w:hint="eastAsia" w:ascii="宋体" w:hAnsi="宋体" w:eastAsia="宋体" w:cs="宋体"/>
                      <w:color w:val="auto"/>
                      <w:sz w:val="21"/>
                      <w:szCs w:val="21"/>
                      <w:vertAlign w:val="baseline"/>
                      <w:lang w:val="en-US" w:eastAsia="zh-CN"/>
                    </w:rPr>
                    <w:t>30%及以上。</w:t>
                  </w:r>
                  <w:r>
                    <w:rPr>
                      <w:rFonts w:hint="default" w:ascii="Times New Roman" w:hAnsi="Times New Roman" w:eastAsia="宋体" w:cs="Times New Roman"/>
                      <w:color w:val="auto"/>
                      <w:sz w:val="21"/>
                      <w:szCs w:val="21"/>
                      <w:vertAlign w:val="baseline"/>
                      <w:lang w:eastAsia="zh-CN"/>
                    </w:rPr>
                    <w:t>生产、处置或储存能力增大，导致废水第一类污染物排放量增加。</w:t>
                  </w:r>
                  <w:r>
                    <w:rPr>
                      <w:rFonts w:hint="default" w:ascii="Times New Roman" w:hAnsi="Times New Roman" w:eastAsia="宋体" w:cs="Times New Roman"/>
                      <w:color w:val="auto"/>
                      <w:sz w:val="21"/>
                      <w:szCs w:val="21"/>
                      <w:vertAlign w:val="baseline"/>
                    </w:rPr>
                    <w:t>位于达标区的建设项目生产、处置或储存能力增大，导致污染物排放量增加10%及以上</w:t>
                  </w:r>
                  <w:r>
                    <w:rPr>
                      <w:rFonts w:hint="default" w:ascii="Times New Roman" w:hAnsi="Times New Roman" w:eastAsia="宋体" w:cs="Times New Roman"/>
                      <w:color w:val="auto"/>
                      <w:sz w:val="21"/>
                      <w:szCs w:val="21"/>
                      <w:vertAlign w:val="baseline"/>
                      <w:lang w:eastAsia="zh-CN"/>
                    </w:rPr>
                    <w:t>。</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年加工1200000吨砂石</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val="en-US" w:eastAsia="zh-CN"/>
                    </w:rPr>
                    <w:t>年加工1200000吨砂石</w:t>
                  </w:r>
                </w:p>
              </w:tc>
              <w:tc>
                <w:tcPr>
                  <w:tcW w:w="192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宋体" w:hAnsi="宋体" w:eastAsia="宋体" w:cs="宋体"/>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jc w:val="center"/>
              </w:trPr>
              <w:tc>
                <w:tcPr>
                  <w:tcW w:w="2166"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在原厂址附近调整（包括总平面布置变化）导致环境防护距离范围变化且新增敏感点。</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rPr>
                    <w:t>环境防护距离范围</w:t>
                  </w:r>
                  <w:r>
                    <w:rPr>
                      <w:rFonts w:hint="eastAsia" w:ascii="Times New Roman" w:hAnsi="Times New Roman" w:eastAsia="宋体" w:cs="Times New Roman"/>
                      <w:color w:val="auto"/>
                      <w:sz w:val="21"/>
                      <w:szCs w:val="21"/>
                      <w:vertAlign w:val="baseline"/>
                      <w:lang w:eastAsia="zh-CN"/>
                    </w:rPr>
                    <w:t>无</w:t>
                  </w:r>
                  <w:r>
                    <w:rPr>
                      <w:rFonts w:hint="default" w:ascii="Times New Roman" w:hAnsi="Times New Roman" w:eastAsia="宋体" w:cs="Times New Roman"/>
                      <w:color w:val="auto"/>
                      <w:sz w:val="21"/>
                      <w:szCs w:val="21"/>
                      <w:vertAlign w:val="baseline"/>
                    </w:rPr>
                    <w:t>敏感点</w:t>
                  </w:r>
                  <w:r>
                    <w:rPr>
                      <w:rFonts w:hint="eastAsia" w:ascii="Times New Roman" w:hAnsi="Times New Roman" w:eastAsia="宋体" w:cs="Times New Roman"/>
                      <w:color w:val="auto"/>
                      <w:sz w:val="21"/>
                      <w:szCs w:val="21"/>
                      <w:vertAlign w:val="baseline"/>
                      <w:lang w:eastAsia="zh-CN"/>
                    </w:rPr>
                    <w:t>。</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rPr>
                    <w:t>环境防护距离范围</w:t>
                  </w:r>
                  <w:r>
                    <w:rPr>
                      <w:rFonts w:hint="eastAsia" w:ascii="Times New Roman" w:hAnsi="Times New Roman" w:eastAsia="宋体" w:cs="Times New Roman"/>
                      <w:color w:val="auto"/>
                      <w:sz w:val="21"/>
                      <w:szCs w:val="21"/>
                      <w:vertAlign w:val="baseline"/>
                      <w:lang w:eastAsia="zh-CN"/>
                    </w:rPr>
                    <w:t>无</w:t>
                  </w:r>
                  <w:r>
                    <w:rPr>
                      <w:rFonts w:hint="default" w:ascii="Times New Roman" w:hAnsi="Times New Roman" w:eastAsia="宋体" w:cs="Times New Roman"/>
                      <w:color w:val="auto"/>
                      <w:sz w:val="21"/>
                      <w:szCs w:val="21"/>
                      <w:vertAlign w:val="baseline"/>
                    </w:rPr>
                    <w:t>变化且</w:t>
                  </w:r>
                  <w:r>
                    <w:rPr>
                      <w:rFonts w:hint="eastAsia" w:ascii="Times New Roman" w:hAnsi="Times New Roman" w:eastAsia="宋体" w:cs="Times New Roman"/>
                      <w:color w:val="auto"/>
                      <w:sz w:val="21"/>
                      <w:szCs w:val="21"/>
                      <w:vertAlign w:val="baseline"/>
                      <w:lang w:eastAsia="zh-CN"/>
                    </w:rPr>
                    <w:t>未</w:t>
                  </w:r>
                  <w:r>
                    <w:rPr>
                      <w:rFonts w:hint="default" w:ascii="Times New Roman" w:hAnsi="Times New Roman" w:eastAsia="宋体" w:cs="Times New Roman"/>
                      <w:color w:val="auto"/>
                      <w:sz w:val="21"/>
                      <w:szCs w:val="21"/>
                      <w:vertAlign w:val="baseline"/>
                    </w:rPr>
                    <w:t>新增敏感点</w:t>
                  </w:r>
                  <w:r>
                    <w:rPr>
                      <w:rFonts w:hint="eastAsia" w:ascii="Times New Roman" w:hAnsi="Times New Roman" w:eastAsia="宋体" w:cs="Times New Roman"/>
                      <w:color w:val="auto"/>
                      <w:sz w:val="21"/>
                      <w:szCs w:val="21"/>
                      <w:vertAlign w:val="baseline"/>
                      <w:lang w:eastAsia="zh-CN"/>
                    </w:rPr>
                    <w:t>。</w:t>
                  </w:r>
                </w:p>
              </w:tc>
              <w:tc>
                <w:tcPr>
                  <w:tcW w:w="192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2166"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新增产品品种或生产工艺（含主要生产装置、设备及配套设施）、主要原辅材料、燃料变化，导致以下情形之一：（1</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新增排放污染物种类的（毒性、挥发性降低的除外）；（2</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位于环境质量不达标区的建设项目相应污染物排放量增加的；（3</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废水第一类污染物排放量增加的；（4</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其他污染物排放量增加10%及以上</w:t>
                  </w:r>
                  <w:r>
                    <w:rPr>
                      <w:rFonts w:hint="default" w:ascii="Times New Roman" w:hAnsi="Times New Roman" w:eastAsia="宋体" w:cs="Times New Roman"/>
                      <w:color w:val="auto"/>
                      <w:sz w:val="21"/>
                      <w:szCs w:val="21"/>
                      <w:vertAlign w:val="baseline"/>
                      <w:lang w:eastAsia="zh-CN"/>
                    </w:rPr>
                    <w:t>。</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产品为四种砂石、原料为洞渣</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未新增</w:t>
                  </w:r>
                  <w:r>
                    <w:rPr>
                      <w:rFonts w:hint="default" w:ascii="Times New Roman" w:hAnsi="Times New Roman" w:eastAsia="宋体" w:cs="Times New Roman"/>
                      <w:color w:val="auto"/>
                      <w:sz w:val="21"/>
                      <w:szCs w:val="21"/>
                      <w:vertAlign w:val="baseline"/>
                    </w:rPr>
                    <w:t>产品品种或生产工艺</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主要原辅材料、燃料</w:t>
                  </w:r>
                  <w:r>
                    <w:rPr>
                      <w:rFonts w:hint="eastAsia" w:ascii="Times New Roman" w:hAnsi="Times New Roman" w:eastAsia="宋体" w:cs="Times New Roman"/>
                      <w:color w:val="auto"/>
                      <w:sz w:val="21"/>
                      <w:szCs w:val="21"/>
                      <w:vertAlign w:val="baseline"/>
                      <w:lang w:eastAsia="zh-CN"/>
                    </w:rPr>
                    <w:t>未</w:t>
                  </w:r>
                  <w:r>
                    <w:rPr>
                      <w:rFonts w:hint="default" w:ascii="Times New Roman" w:hAnsi="Times New Roman" w:eastAsia="宋体" w:cs="Times New Roman"/>
                      <w:color w:val="auto"/>
                      <w:sz w:val="21"/>
                      <w:szCs w:val="21"/>
                      <w:vertAlign w:val="baseline"/>
                    </w:rPr>
                    <w:t>变化</w:t>
                  </w:r>
                  <w:r>
                    <w:rPr>
                      <w:rFonts w:hint="eastAsia" w:ascii="Times New Roman" w:hAnsi="Times New Roman" w:eastAsia="宋体" w:cs="Times New Roman"/>
                      <w:color w:val="auto"/>
                      <w:sz w:val="21"/>
                      <w:szCs w:val="21"/>
                      <w:vertAlign w:val="baseline"/>
                      <w:lang w:eastAsia="zh-CN"/>
                    </w:rPr>
                    <w:t>。</w:t>
                  </w:r>
                </w:p>
              </w:tc>
              <w:tc>
                <w:tcPr>
                  <w:tcW w:w="192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jc w:val="center"/>
              </w:trPr>
              <w:tc>
                <w:tcPr>
                  <w:tcW w:w="2166"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物料运输、装卸、贮存方式变化，导致大气污染物无组织排放量增加10%及以上</w:t>
                  </w:r>
                  <w:r>
                    <w:rPr>
                      <w:rFonts w:hint="default" w:ascii="Times New Roman" w:hAnsi="Times New Roman" w:eastAsia="宋体" w:cs="Times New Roman"/>
                      <w:color w:val="auto"/>
                      <w:sz w:val="21"/>
                      <w:szCs w:val="21"/>
                      <w:vertAlign w:val="baseline"/>
                      <w:lang w:eastAsia="zh-CN"/>
                    </w:rPr>
                    <w:t>。</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rPr>
                    <w:t>物料运输、装卸、贮存方式</w:t>
                  </w:r>
                  <w:r>
                    <w:rPr>
                      <w:rFonts w:hint="eastAsia" w:ascii="Times New Roman" w:hAnsi="Times New Roman" w:eastAsia="宋体" w:cs="Times New Roman"/>
                      <w:color w:val="auto"/>
                      <w:sz w:val="21"/>
                      <w:szCs w:val="21"/>
                      <w:vertAlign w:val="baseline"/>
                      <w:lang w:eastAsia="zh-CN"/>
                    </w:rPr>
                    <w:t>未发生</w:t>
                  </w:r>
                  <w:r>
                    <w:rPr>
                      <w:rFonts w:hint="default" w:ascii="Times New Roman" w:hAnsi="Times New Roman" w:eastAsia="宋体" w:cs="Times New Roman"/>
                      <w:color w:val="auto"/>
                      <w:sz w:val="21"/>
                      <w:szCs w:val="21"/>
                      <w:vertAlign w:val="baseline"/>
                    </w:rPr>
                    <w:t>变化</w:t>
                  </w:r>
                  <w:r>
                    <w:rPr>
                      <w:rFonts w:hint="eastAsia" w:ascii="Times New Roman" w:hAnsi="Times New Roman" w:eastAsia="宋体" w:cs="Times New Roman"/>
                      <w:color w:val="auto"/>
                      <w:sz w:val="21"/>
                      <w:szCs w:val="21"/>
                      <w:vertAlign w:val="baseline"/>
                      <w:lang w:eastAsia="zh-CN"/>
                    </w:rPr>
                    <w:t>。</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rPr>
                    <w:t>物料运输、装卸、贮存方式</w:t>
                  </w:r>
                  <w:r>
                    <w:rPr>
                      <w:rFonts w:hint="eastAsia" w:ascii="Times New Roman" w:hAnsi="Times New Roman" w:eastAsia="宋体" w:cs="Times New Roman"/>
                      <w:color w:val="auto"/>
                      <w:sz w:val="21"/>
                      <w:szCs w:val="21"/>
                      <w:vertAlign w:val="baseline"/>
                      <w:lang w:eastAsia="zh-CN"/>
                    </w:rPr>
                    <w:t>未发生</w:t>
                  </w:r>
                  <w:r>
                    <w:rPr>
                      <w:rFonts w:hint="default" w:ascii="Times New Roman" w:hAnsi="Times New Roman" w:eastAsia="宋体" w:cs="Times New Roman"/>
                      <w:color w:val="auto"/>
                      <w:sz w:val="21"/>
                      <w:szCs w:val="21"/>
                      <w:vertAlign w:val="baseline"/>
                    </w:rPr>
                    <w:t>变化</w:t>
                  </w:r>
                  <w:r>
                    <w:rPr>
                      <w:rFonts w:hint="eastAsia" w:ascii="Times New Roman" w:hAnsi="Times New Roman" w:eastAsia="宋体" w:cs="Times New Roman"/>
                      <w:color w:val="auto"/>
                      <w:sz w:val="21"/>
                      <w:szCs w:val="21"/>
                      <w:vertAlign w:val="baseline"/>
                      <w:lang w:eastAsia="zh-CN"/>
                    </w:rPr>
                    <w:t>。</w:t>
                  </w:r>
                </w:p>
              </w:tc>
              <w:tc>
                <w:tcPr>
                  <w:tcW w:w="192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6" w:hRule="atLeast"/>
                <w:jc w:val="center"/>
              </w:trPr>
              <w:tc>
                <w:tcPr>
                  <w:tcW w:w="2166"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rPr>
                    <w:t>生活污水经</w:t>
                  </w:r>
                  <w:r>
                    <w:rPr>
                      <w:rFonts w:hint="eastAsia" w:ascii="Times New Roman" w:hAnsi="Times New Roman" w:eastAsia="宋体" w:cs="Times New Roman"/>
                      <w:color w:val="auto"/>
                      <w:sz w:val="21"/>
                      <w:szCs w:val="21"/>
                      <w:vertAlign w:val="baseline"/>
                      <w:lang w:val="en-US" w:eastAsia="zh-CN"/>
                    </w:rPr>
                    <w:t>化粪池预处理后由当地农户清掏做农家肥，不排放</w:t>
                  </w:r>
                  <w:r>
                    <w:rPr>
                      <w:rFonts w:hint="eastAsia" w:ascii="Times New Roman" w:hAnsi="Times New Roman" w:eastAsia="宋体" w:cs="Times New Roman"/>
                      <w:color w:val="auto"/>
                      <w:sz w:val="21"/>
                      <w:szCs w:val="21"/>
                      <w:vertAlign w:val="baseline"/>
                    </w:rPr>
                    <w:t>；</w:t>
                  </w:r>
                  <w:r>
                    <w:rPr>
                      <w:rFonts w:hint="eastAsia" w:ascii="Times New Roman" w:hAnsi="Times New Roman" w:eastAsia="宋体" w:cs="Times New Roman"/>
                      <w:color w:val="auto"/>
                      <w:sz w:val="21"/>
                      <w:szCs w:val="21"/>
                      <w:vertAlign w:val="baseline"/>
                      <w:lang w:val="en-US" w:eastAsia="zh-CN"/>
                    </w:rPr>
                    <w:t>生产用水取自河水，</w:t>
                  </w:r>
                  <w:r>
                    <w:rPr>
                      <w:rFonts w:hint="eastAsia" w:ascii="Times New Roman" w:hAnsi="Times New Roman" w:eastAsia="宋体" w:cs="Times New Roman"/>
                      <w:color w:val="auto"/>
                      <w:sz w:val="21"/>
                      <w:szCs w:val="21"/>
                      <w:vertAlign w:val="baseline"/>
                    </w:rPr>
                    <w:t>生产废水经污水沉淀器沉淀后回用于生产，不排放；初期雨水流入雨水收集池，经沉淀后，</w:t>
                  </w:r>
                  <w:r>
                    <w:rPr>
                      <w:rFonts w:hint="eastAsia" w:ascii="Times New Roman" w:hAnsi="Times New Roman" w:eastAsia="宋体" w:cs="Times New Roman"/>
                      <w:color w:val="auto"/>
                      <w:sz w:val="21"/>
                      <w:szCs w:val="21"/>
                      <w:vertAlign w:val="baseline"/>
                      <w:lang w:eastAsia="zh-CN"/>
                    </w:rPr>
                    <w:t>用于路面清洗及料库洒水</w:t>
                  </w:r>
                  <w:r>
                    <w:rPr>
                      <w:rFonts w:hint="eastAsia" w:ascii="Times New Roman" w:hAnsi="Times New Roman" w:eastAsia="宋体" w:cs="Times New Roman"/>
                      <w:color w:val="auto"/>
                      <w:sz w:val="21"/>
                      <w:szCs w:val="21"/>
                      <w:vertAlign w:val="baseline"/>
                    </w:rPr>
                    <w:t>，不排放。</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rPr>
                    <w:t>喷淋降尘，破碎机密闭，粉尘经一套袋式除尘处理后，15米高排气筒（DA001）排放，风机风量40000m³/h</w:t>
                  </w:r>
                  <w:r>
                    <w:rPr>
                      <w:rFonts w:hint="eastAsia" w:ascii="Times New Roman" w:hAnsi="Times New Roman" w:eastAsia="宋体" w:cs="Times New Roman"/>
                      <w:color w:val="auto"/>
                      <w:sz w:val="21"/>
                      <w:szCs w:val="21"/>
                      <w:vertAlign w:val="baseline"/>
                      <w:lang w:eastAsia="zh-CN"/>
                    </w:rPr>
                    <w:t>；</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rPr>
                    <w:t>食堂油烟经油烟净化器处理后高出食堂屋顶排气筒（DA002）排放，风机风量4000m³/h</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rPr>
                    <w:t>生活污水经</w:t>
                  </w:r>
                  <w:r>
                    <w:rPr>
                      <w:rFonts w:hint="eastAsia" w:ascii="Times New Roman" w:hAnsi="Times New Roman" w:eastAsia="宋体" w:cs="Times New Roman"/>
                      <w:color w:val="auto"/>
                      <w:sz w:val="21"/>
                      <w:szCs w:val="21"/>
                      <w:vertAlign w:val="baseline"/>
                      <w:lang w:val="en-US" w:eastAsia="zh-CN"/>
                    </w:rPr>
                    <w:t>化粪池预处理后由当地农户清掏做农家肥，不排放</w:t>
                  </w:r>
                  <w:r>
                    <w:rPr>
                      <w:rFonts w:hint="eastAsia" w:ascii="Times New Roman" w:hAnsi="Times New Roman" w:eastAsia="宋体" w:cs="Times New Roman"/>
                      <w:color w:val="auto"/>
                      <w:sz w:val="21"/>
                      <w:szCs w:val="21"/>
                      <w:vertAlign w:val="baseline"/>
                    </w:rPr>
                    <w:t>；</w:t>
                  </w:r>
                  <w:r>
                    <w:rPr>
                      <w:rFonts w:hint="eastAsia" w:ascii="Times New Roman" w:hAnsi="Times New Roman" w:eastAsia="宋体" w:cs="Times New Roman"/>
                      <w:color w:val="auto"/>
                      <w:sz w:val="21"/>
                      <w:szCs w:val="21"/>
                      <w:vertAlign w:val="baseline"/>
                      <w:lang w:val="en-US" w:eastAsia="zh-CN"/>
                    </w:rPr>
                    <w:t>生产用水取自河水，</w:t>
                  </w:r>
                  <w:r>
                    <w:rPr>
                      <w:rFonts w:hint="eastAsia" w:ascii="Times New Roman" w:hAnsi="Times New Roman" w:eastAsia="宋体" w:cs="Times New Roman"/>
                      <w:color w:val="auto"/>
                      <w:sz w:val="21"/>
                      <w:szCs w:val="21"/>
                      <w:vertAlign w:val="baseline"/>
                    </w:rPr>
                    <w:t>生产废水经污水沉淀器沉淀后回用于生产，不排放；初期雨水流入雨水收集池，经沉淀后，</w:t>
                  </w:r>
                  <w:r>
                    <w:rPr>
                      <w:rFonts w:hint="eastAsia" w:ascii="Times New Roman" w:hAnsi="Times New Roman" w:eastAsia="宋体" w:cs="Times New Roman"/>
                      <w:color w:val="auto"/>
                      <w:sz w:val="21"/>
                      <w:szCs w:val="21"/>
                      <w:vertAlign w:val="baseline"/>
                      <w:lang w:eastAsia="zh-CN"/>
                    </w:rPr>
                    <w:t>用于路面清洗及料库洒水</w:t>
                  </w:r>
                  <w:r>
                    <w:rPr>
                      <w:rFonts w:hint="eastAsia" w:ascii="Times New Roman" w:hAnsi="Times New Roman" w:eastAsia="宋体" w:cs="Times New Roman"/>
                      <w:color w:val="auto"/>
                      <w:sz w:val="21"/>
                      <w:szCs w:val="21"/>
                      <w:vertAlign w:val="baseline"/>
                    </w:rPr>
                    <w:t>，不排放。</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rPr>
                    <w:t>喷淋降尘，破碎机密闭，粉尘经一套袋式除尘处理后，15米高排气筒（DA001）排放，风机风量40000m³/h</w:t>
                  </w:r>
                  <w:r>
                    <w:rPr>
                      <w:rFonts w:hint="eastAsia" w:ascii="Times New Roman" w:hAnsi="Times New Roman" w:eastAsia="宋体" w:cs="Times New Roman"/>
                      <w:color w:val="auto"/>
                      <w:sz w:val="21"/>
                      <w:szCs w:val="21"/>
                      <w:vertAlign w:val="baseline"/>
                      <w:lang w:eastAsia="zh-CN"/>
                    </w:rPr>
                    <w:t>；</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p>
              </w:tc>
              <w:tc>
                <w:tcPr>
                  <w:tcW w:w="192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rPr>
                    <w:t>油烟净化器</w:t>
                  </w:r>
                  <w:r>
                    <w:rPr>
                      <w:rFonts w:hint="eastAsia" w:ascii="Times New Roman" w:hAnsi="Times New Roman" w:eastAsia="宋体" w:cs="Times New Roman"/>
                      <w:color w:val="auto"/>
                      <w:sz w:val="21"/>
                      <w:szCs w:val="21"/>
                      <w:vertAlign w:val="baseline"/>
                      <w:lang w:val="en-US" w:eastAsia="zh-CN"/>
                    </w:rPr>
                    <w:t>及</w:t>
                  </w:r>
                  <w:r>
                    <w:rPr>
                      <w:rFonts w:hint="eastAsia" w:ascii="Times New Roman" w:hAnsi="Times New Roman" w:eastAsia="宋体" w:cs="Times New Roman"/>
                      <w:color w:val="auto"/>
                      <w:sz w:val="21"/>
                      <w:szCs w:val="21"/>
                      <w:vertAlign w:val="baseline"/>
                    </w:rPr>
                    <w:t>排气筒（DA002）</w:t>
                  </w:r>
                  <w:r>
                    <w:rPr>
                      <w:rFonts w:hint="eastAsia" w:ascii="Times New Roman" w:hAnsi="Times New Roman" w:eastAsia="宋体" w:cs="Times New Roman"/>
                      <w:color w:val="auto"/>
                      <w:sz w:val="21"/>
                      <w:szCs w:val="21"/>
                      <w:vertAlign w:val="baseline"/>
                      <w:lang w:val="en-US" w:eastAsia="zh-CN"/>
                    </w:rPr>
                    <w:t>未建设，食堂未建设，不属于重大变动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4" w:hRule="atLeast"/>
                <w:jc w:val="center"/>
              </w:trPr>
              <w:tc>
                <w:tcPr>
                  <w:tcW w:w="2166"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新增废水直接排放口；废水由间接排放改为直接排放；废水直接排放口位置变化，导致不利环境影响加重。</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color w:val="auto"/>
                      <w:sz w:val="21"/>
                      <w:szCs w:val="21"/>
                      <w:vertAlign w:val="baseline"/>
                      <w:lang w:eastAsia="zh-CN"/>
                    </w:rPr>
                    <w:t>。</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生产废水回用，生活废水不外排；破碎废气由DA001排气筒排放，食堂油烟由DA002排气筒排放。</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生产废水回用，生活废水不外排；破碎废气由DA001排气筒排放</w:t>
                  </w:r>
                </w:p>
              </w:tc>
              <w:tc>
                <w:tcPr>
                  <w:tcW w:w="192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食堂未建设，DA002排气筒未建设，不属于重大变动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jc w:val="center"/>
              </w:trPr>
              <w:tc>
                <w:tcPr>
                  <w:tcW w:w="2166"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噪声、土壤或地下水污染防治措施变化，导致不利环境影响加重。</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rPr>
                    <w:t>选用低噪声设备、基础设置减震垫等</w:t>
                  </w:r>
                  <w:r>
                    <w:rPr>
                      <w:rFonts w:hint="eastAsia" w:ascii="Times New Roman" w:hAnsi="Times New Roman" w:eastAsia="宋体"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rPr>
                    <w:t>危废库：防渗层至少为1m厚粘土层（渗透系数≤10-7cm/s），铺设2mm厚高密度聚乙烯，地面以混凝土铺设，采用环氧漆做防腐防渗处理，并设置10cm高围堰。</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rPr>
                    <w:t>生产车间：防渗混凝土硬化，渗透系数达到≤1.0×10-</w:t>
                  </w:r>
                  <w:r>
                    <w:rPr>
                      <w:rFonts w:hint="eastAsia" w:ascii="Times New Roman" w:hAnsi="Times New Roman" w:eastAsia="宋体" w:cs="Times New Roman"/>
                      <w:color w:val="auto"/>
                      <w:sz w:val="21"/>
                      <w:szCs w:val="21"/>
                      <w:vertAlign w:val="superscript"/>
                    </w:rPr>
                    <w:t>7</w:t>
                  </w:r>
                  <w:r>
                    <w:rPr>
                      <w:rFonts w:hint="eastAsia" w:ascii="Times New Roman" w:hAnsi="Times New Roman" w:eastAsia="宋体" w:cs="Times New Roman"/>
                      <w:color w:val="auto"/>
                      <w:sz w:val="21"/>
                      <w:szCs w:val="21"/>
                      <w:vertAlign w:val="baseline"/>
                    </w:rPr>
                    <w:t>cm/s。</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rPr>
                    <w:t>选用低噪声设备、基础设置减震垫等</w:t>
                  </w:r>
                  <w:r>
                    <w:rPr>
                      <w:rFonts w:hint="eastAsia" w:ascii="Times New Roman" w:hAnsi="Times New Roman" w:eastAsia="宋体"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rPr>
                    <w:t>危废库：防渗层至少为1m厚粘土层（渗透系数≤10-7cm/s），铺设2mm厚高密度聚乙烯，地面以混凝土铺设，采用环氧漆做防腐防渗处理，并设置10cm高围堰。</w:t>
                  </w:r>
                </w:p>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rPr>
                    <w:t>生产车间：防渗混凝土硬化，渗透系数达到≤1.0×10-</w:t>
                  </w:r>
                  <w:r>
                    <w:rPr>
                      <w:rFonts w:hint="eastAsia" w:ascii="Times New Roman" w:hAnsi="Times New Roman" w:eastAsia="宋体" w:cs="Times New Roman"/>
                      <w:color w:val="auto"/>
                      <w:sz w:val="21"/>
                      <w:szCs w:val="21"/>
                      <w:vertAlign w:val="superscript"/>
                    </w:rPr>
                    <w:t>7</w:t>
                  </w:r>
                  <w:r>
                    <w:rPr>
                      <w:rFonts w:hint="eastAsia" w:ascii="Times New Roman" w:hAnsi="Times New Roman" w:eastAsia="宋体" w:cs="Times New Roman"/>
                      <w:color w:val="auto"/>
                      <w:sz w:val="21"/>
                      <w:szCs w:val="21"/>
                      <w:vertAlign w:val="baseline"/>
                    </w:rPr>
                    <w:t>cm/s。</w:t>
                  </w:r>
                </w:p>
              </w:tc>
              <w:tc>
                <w:tcPr>
                  <w:tcW w:w="192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166"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rPr>
                    <w:t>一般工业固废集中收集存于</w:t>
                  </w:r>
                  <w:r>
                    <w:rPr>
                      <w:rFonts w:hint="eastAsia" w:ascii="Times New Roman" w:hAnsi="Times New Roman" w:eastAsia="宋体" w:cs="Times New Roman"/>
                      <w:color w:val="auto"/>
                      <w:sz w:val="21"/>
                      <w:szCs w:val="21"/>
                      <w:vertAlign w:val="baseline"/>
                      <w:lang w:val="en-US" w:eastAsia="zh-CN"/>
                    </w:rPr>
                    <w:t>2</w:t>
                  </w:r>
                  <w:r>
                    <w:rPr>
                      <w:rFonts w:hint="eastAsia" w:ascii="Times New Roman" w:hAnsi="Times New Roman" w:eastAsia="宋体" w:cs="Times New Roman"/>
                      <w:color w:val="auto"/>
                      <w:sz w:val="21"/>
                      <w:szCs w:val="21"/>
                      <w:vertAlign w:val="baseline"/>
                    </w:rPr>
                    <w:t>0m</w:t>
                  </w:r>
                  <w:r>
                    <w:rPr>
                      <w:rFonts w:hint="default" w:ascii="Times New Roman" w:hAnsi="Times New Roman" w:eastAsia="宋体" w:cs="Times New Roman"/>
                      <w:color w:val="auto"/>
                      <w:sz w:val="21"/>
                      <w:szCs w:val="21"/>
                      <w:vertAlign w:val="baseline"/>
                    </w:rPr>
                    <w:t>²</w:t>
                  </w:r>
                  <w:r>
                    <w:rPr>
                      <w:rFonts w:hint="eastAsia" w:ascii="Times New Roman" w:hAnsi="Times New Roman" w:eastAsia="宋体" w:cs="Times New Roman"/>
                      <w:color w:val="auto"/>
                      <w:sz w:val="21"/>
                      <w:szCs w:val="21"/>
                      <w:vertAlign w:val="baseline"/>
                    </w:rPr>
                    <w:t>一般固废暂存间后定期处置；危险废物暂存于</w:t>
                  </w:r>
                  <w:r>
                    <w:rPr>
                      <w:rFonts w:hint="eastAsia" w:ascii="Times New Roman" w:hAnsi="Times New Roman" w:eastAsia="宋体" w:cs="Times New Roman"/>
                      <w:color w:val="auto"/>
                      <w:sz w:val="21"/>
                      <w:szCs w:val="21"/>
                      <w:vertAlign w:val="baseline"/>
                      <w:lang w:val="en-US" w:eastAsia="zh-CN"/>
                    </w:rPr>
                    <w:t>10</w:t>
                  </w:r>
                  <w:r>
                    <w:rPr>
                      <w:rFonts w:hint="eastAsia" w:ascii="Times New Roman" w:hAnsi="Times New Roman" w:eastAsia="宋体" w:cs="Times New Roman"/>
                      <w:color w:val="auto"/>
                      <w:sz w:val="21"/>
                      <w:szCs w:val="21"/>
                      <w:vertAlign w:val="baseline"/>
                    </w:rPr>
                    <w:t>m</w:t>
                  </w:r>
                  <w:r>
                    <w:rPr>
                      <w:rFonts w:hint="default" w:ascii="Times New Roman" w:hAnsi="Times New Roman" w:eastAsia="宋体" w:cs="Times New Roman"/>
                      <w:color w:val="auto"/>
                      <w:sz w:val="21"/>
                      <w:szCs w:val="21"/>
                      <w:vertAlign w:val="baseline"/>
                    </w:rPr>
                    <w:t>²</w:t>
                  </w:r>
                  <w:r>
                    <w:rPr>
                      <w:rFonts w:hint="eastAsia" w:ascii="Times New Roman" w:hAnsi="Times New Roman" w:eastAsia="宋体" w:cs="Times New Roman"/>
                      <w:color w:val="auto"/>
                      <w:sz w:val="21"/>
                      <w:szCs w:val="21"/>
                      <w:vertAlign w:val="baseline"/>
                    </w:rPr>
                    <w:t>危险废物暂存场所，定期委托处置；生活垃圾由当地环卫部门清运处理</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rPr>
                    <w:t>一般工业固</w:t>
                  </w:r>
                  <w:r>
                    <w:rPr>
                      <w:rFonts w:hint="eastAsia" w:ascii="Times New Roman" w:hAnsi="Times New Roman" w:eastAsia="宋体" w:cs="Times New Roman"/>
                      <w:color w:val="auto"/>
                      <w:sz w:val="21"/>
                      <w:szCs w:val="21"/>
                      <w:vertAlign w:val="baseline"/>
                      <w:lang w:val="en-US" w:eastAsia="zh-CN"/>
                    </w:rPr>
                    <w:t>废</w:t>
                  </w:r>
                  <w:r>
                    <w:rPr>
                      <w:rFonts w:hint="eastAsia" w:ascii="Times New Roman" w:hAnsi="Times New Roman" w:eastAsia="宋体" w:cs="Times New Roman"/>
                      <w:color w:val="auto"/>
                      <w:sz w:val="21"/>
                      <w:szCs w:val="21"/>
                      <w:vertAlign w:val="baseline"/>
                    </w:rPr>
                    <w:t>中</w:t>
                  </w:r>
                  <w:r>
                    <w:rPr>
                      <w:rFonts w:hint="eastAsia" w:ascii="Times New Roman" w:hAnsi="Times New Roman" w:eastAsia="宋体" w:cs="Times New Roman"/>
                      <w:color w:val="auto"/>
                      <w:sz w:val="21"/>
                      <w:szCs w:val="21"/>
                      <w:vertAlign w:val="baseline"/>
                      <w:lang w:val="en-US" w:eastAsia="zh-CN"/>
                    </w:rPr>
                    <w:t>污泥暂存于压滤机下方，收集粉尘暂存于布袋除尘粉尘收集桶中，定期运往弃渣场</w:t>
                  </w:r>
                  <w:r>
                    <w:rPr>
                      <w:rFonts w:hint="eastAsia" w:ascii="Times New Roman" w:hAnsi="Times New Roman" w:eastAsia="宋体" w:cs="Times New Roman"/>
                      <w:color w:val="auto"/>
                      <w:sz w:val="21"/>
                      <w:szCs w:val="21"/>
                      <w:vertAlign w:val="baseline"/>
                    </w:rPr>
                    <w:t>；</w:t>
                  </w:r>
                  <w:r>
                    <w:rPr>
                      <w:rFonts w:hint="eastAsia" w:ascii="Times New Roman" w:hAnsi="Times New Roman" w:eastAsia="宋体" w:cs="Times New Roman"/>
                      <w:color w:val="auto"/>
                      <w:sz w:val="21"/>
                      <w:szCs w:val="21"/>
                      <w:vertAlign w:val="baseline"/>
                      <w:lang w:val="en-US" w:eastAsia="zh-CN"/>
                    </w:rPr>
                    <w:t>危废存放至危废库暂存，定期委托处置</w:t>
                  </w:r>
                  <w:r>
                    <w:rPr>
                      <w:rFonts w:hint="eastAsia" w:ascii="Times New Roman" w:hAnsi="Times New Roman" w:eastAsia="宋体" w:cs="Times New Roman"/>
                      <w:color w:val="auto"/>
                      <w:sz w:val="21"/>
                      <w:szCs w:val="21"/>
                      <w:vertAlign w:val="baseline"/>
                    </w:rPr>
                    <w:t>；生活垃圾由当地环卫部门清运处理</w:t>
                  </w:r>
                </w:p>
              </w:tc>
              <w:tc>
                <w:tcPr>
                  <w:tcW w:w="1927"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bidi="ar-SA"/>
                    </w:rPr>
                    <w:t>基本一致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2166" w:type="dxa"/>
                  <w:vAlign w:val="center"/>
                </w:tcPr>
                <w:p>
                  <w:pPr>
                    <w:pStyle w:val="6"/>
                    <w:widowControl w:val="0"/>
                    <w:numPr>
                      <w:ilvl w:val="0"/>
                      <w:numId w:val="0"/>
                    </w:numPr>
                    <w:spacing w:before="201" w:line="360" w:lineRule="auto"/>
                    <w:ind w:left="0" w:leftChars="0" w:right="257" w:rightChars="0" w:firstLine="0" w:firstLineChars="0"/>
                    <w:jc w:val="center"/>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事故废水暂存能力或拦截设施变化，导致环境风险防范能力弱化或降低。</w:t>
                  </w:r>
                </w:p>
              </w:tc>
              <w:tc>
                <w:tcPr>
                  <w:tcW w:w="2112"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事故废水暂存能力或拦截设施</w:t>
                  </w:r>
                  <w:r>
                    <w:rPr>
                      <w:rFonts w:hint="eastAsia" w:ascii="Times New Roman" w:hAnsi="Times New Roman" w:eastAsia="宋体" w:cs="Times New Roman"/>
                      <w:color w:val="auto"/>
                      <w:sz w:val="21"/>
                      <w:szCs w:val="21"/>
                      <w:vertAlign w:val="baseline"/>
                      <w:lang w:eastAsia="zh-CN"/>
                    </w:rPr>
                    <w:t>无</w:t>
                  </w:r>
                  <w:r>
                    <w:rPr>
                      <w:rFonts w:hint="default" w:ascii="Times New Roman" w:hAnsi="Times New Roman" w:eastAsia="宋体" w:cs="Times New Roman"/>
                      <w:color w:val="auto"/>
                      <w:sz w:val="21"/>
                      <w:szCs w:val="21"/>
                      <w:vertAlign w:val="baseline"/>
                      <w:lang w:eastAsia="zh-CN"/>
                    </w:rPr>
                    <w:t>变化</w:t>
                  </w:r>
                  <w:r>
                    <w:rPr>
                      <w:rFonts w:hint="eastAsia" w:ascii="Times New Roman" w:hAnsi="Times New Roman" w:eastAsia="宋体" w:cs="Times New Roman"/>
                      <w:color w:val="auto"/>
                      <w:sz w:val="21"/>
                      <w:szCs w:val="21"/>
                      <w:vertAlign w:val="baseline"/>
                      <w:lang w:eastAsia="zh-CN"/>
                    </w:rPr>
                    <w:t>。</w:t>
                  </w:r>
                </w:p>
              </w:tc>
              <w:tc>
                <w:tcPr>
                  <w:tcW w:w="2088" w:type="dxa"/>
                  <w:vAlign w:val="center"/>
                </w:tcPr>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事故废水暂存能力或拦截设施</w:t>
                  </w:r>
                  <w:r>
                    <w:rPr>
                      <w:rFonts w:hint="eastAsia" w:ascii="Times New Roman" w:hAnsi="Times New Roman" w:eastAsia="宋体" w:cs="Times New Roman"/>
                      <w:color w:val="auto"/>
                      <w:sz w:val="21"/>
                      <w:szCs w:val="21"/>
                      <w:vertAlign w:val="baseline"/>
                      <w:lang w:eastAsia="zh-CN"/>
                    </w:rPr>
                    <w:t>无</w:t>
                  </w:r>
                  <w:r>
                    <w:rPr>
                      <w:rFonts w:hint="default" w:ascii="Times New Roman" w:hAnsi="Times New Roman" w:eastAsia="宋体" w:cs="Times New Roman"/>
                      <w:color w:val="auto"/>
                      <w:sz w:val="21"/>
                      <w:szCs w:val="21"/>
                      <w:vertAlign w:val="baseline"/>
                      <w:lang w:eastAsia="zh-CN"/>
                    </w:rPr>
                    <w:t>变化</w:t>
                  </w:r>
                  <w:r>
                    <w:rPr>
                      <w:rFonts w:hint="eastAsia" w:ascii="Times New Roman" w:hAnsi="Times New Roman" w:eastAsia="宋体" w:cs="Times New Roman"/>
                      <w:color w:val="auto"/>
                      <w:sz w:val="21"/>
                      <w:szCs w:val="21"/>
                      <w:vertAlign w:val="baseline"/>
                      <w:lang w:eastAsia="zh-CN"/>
                    </w:rPr>
                    <w:t>。</w:t>
                  </w:r>
                </w:p>
              </w:tc>
              <w:tc>
                <w:tcPr>
                  <w:tcW w:w="1927" w:type="dxa"/>
                  <w:vAlign w:val="center"/>
                </w:tcPr>
                <w:p>
                  <w:pPr>
                    <w:pStyle w:val="6"/>
                    <w:widowControl w:val="0"/>
                    <w:numPr>
                      <w:ilvl w:val="0"/>
                      <w:numId w:val="0"/>
                    </w:numPr>
                    <w:spacing w:before="201" w:line="360" w:lineRule="auto"/>
                    <w:ind w:left="0" w:leftChars="0" w:right="257" w:rightChars="0" w:firstLine="0" w:firstLineChars="0"/>
                    <w:jc w:val="center"/>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无变动</w:t>
                  </w:r>
                </w:p>
              </w:tc>
            </w:tr>
          </w:tbl>
          <w:p>
            <w:pPr>
              <w:pStyle w:val="6"/>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对照中华人民共和国生态环境部关于印发《污染影响类建设项目重大变动清单（试行）》的通知（</w:t>
            </w:r>
            <w:r>
              <w:rPr>
                <w:rFonts w:hint="default" w:ascii="Times New Roman" w:hAnsi="Times New Roman" w:eastAsia="宋体" w:cs="Times New Roman"/>
                <w:color w:val="auto"/>
                <w:sz w:val="24"/>
                <w:szCs w:val="24"/>
                <w:lang w:val="en-US" w:eastAsia="zh-CN" w:bidi="ar-SA"/>
              </w:rPr>
              <w:t>环办环评函[2020]688号</w:t>
            </w:r>
            <w:r>
              <w:rPr>
                <w:rFonts w:hint="eastAsia" w:ascii="Times New Roman" w:hAnsi="Times New Roman" w:eastAsia="宋体" w:cs="Times New Roman"/>
                <w:color w:val="auto"/>
                <w:sz w:val="24"/>
                <w:szCs w:val="24"/>
                <w:lang w:val="en-US" w:eastAsia="zh-CN" w:bidi="ar-SA"/>
              </w:rPr>
              <w:t>），本项目无重大变化。</w:t>
            </w:r>
          </w:p>
          <w:p>
            <w:pPr>
              <w:keepNext w:val="0"/>
              <w:keepLines w:val="0"/>
              <w:pageBreakBefore w:val="0"/>
              <w:widowControl w:val="0"/>
              <w:kinsoku/>
              <w:wordWrap/>
              <w:overflowPunct/>
              <w:topLinePunct w:val="0"/>
              <w:autoSpaceDE/>
              <w:autoSpaceDN/>
              <w:bidi w:val="0"/>
              <w:adjustRightInd/>
              <w:snapToGrid/>
              <w:spacing w:after="0" w:line="520" w:lineRule="exact"/>
              <w:ind w:firstLine="482" w:firstLineChars="200"/>
              <w:textAlignment w:val="auto"/>
              <w:rPr>
                <w:rFonts w:hint="default" w:asciiTheme="minorHAnsi" w:hAnsiTheme="minorHAnsi" w:eastAsiaTheme="minorEastAsia" w:cstheme="minorBidi"/>
                <w:b/>
                <w:bCs/>
                <w:color w:val="auto"/>
                <w:kern w:val="2"/>
                <w:sz w:val="24"/>
                <w:szCs w:val="24"/>
                <w:lang w:val="en-US" w:eastAsia="zh-CN" w:bidi="ar-SA"/>
              </w:rPr>
            </w:pPr>
            <w:r>
              <w:rPr>
                <w:rFonts w:hint="eastAsia" w:asciiTheme="minorHAnsi" w:hAnsiTheme="minorHAnsi" w:eastAsiaTheme="minorEastAsia" w:cstheme="minorBidi"/>
                <w:b/>
                <w:bCs/>
                <w:color w:val="auto"/>
                <w:kern w:val="2"/>
                <w:sz w:val="24"/>
                <w:szCs w:val="24"/>
                <w:lang w:val="en-US" w:eastAsia="zh-CN" w:bidi="ar-SA"/>
              </w:rPr>
              <w:t>四、</w:t>
            </w:r>
            <w:r>
              <w:rPr>
                <w:rFonts w:hint="default" w:asciiTheme="minorHAnsi" w:hAnsiTheme="minorHAnsi" w:eastAsiaTheme="minorEastAsia" w:cstheme="minorBidi"/>
                <w:b/>
                <w:bCs/>
                <w:color w:val="auto"/>
                <w:kern w:val="2"/>
                <w:sz w:val="24"/>
                <w:szCs w:val="24"/>
                <w:lang w:val="en-US" w:eastAsia="zh-CN" w:bidi="ar-SA"/>
              </w:rPr>
              <w:t>原辅材料消耗</w:t>
            </w:r>
            <w:r>
              <w:rPr>
                <w:rFonts w:hint="eastAsia" w:asciiTheme="minorHAnsi" w:hAnsiTheme="minorHAnsi" w:eastAsiaTheme="minorEastAsia" w:cstheme="minorBidi"/>
                <w:b/>
                <w:bCs/>
                <w:color w:val="auto"/>
                <w:kern w:val="2"/>
                <w:sz w:val="24"/>
                <w:szCs w:val="24"/>
                <w:lang w:val="en-US" w:eastAsia="zh-CN" w:bidi="ar-SA"/>
              </w:rPr>
              <w:t>、主要生产设备、产品方案及</w:t>
            </w:r>
            <w:r>
              <w:rPr>
                <w:rFonts w:hint="default" w:asciiTheme="minorHAnsi" w:hAnsiTheme="minorHAnsi" w:eastAsiaTheme="minorEastAsia" w:cstheme="minorBidi"/>
                <w:b/>
                <w:bCs/>
                <w:color w:val="auto"/>
                <w:kern w:val="2"/>
                <w:sz w:val="24"/>
                <w:szCs w:val="24"/>
                <w:lang w:val="en-US" w:eastAsia="zh-CN" w:bidi="ar-SA"/>
              </w:rPr>
              <w:t>水平衡：</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1、原辅材料消耗情况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jc w:val="center"/>
              <w:textAlignment w:val="auto"/>
              <w:rPr>
                <w:rStyle w:val="22"/>
                <w:rFonts w:cs="Times New Roman"/>
                <w:b/>
                <w:bCs w:val="0"/>
                <w:color w:val="auto"/>
                <w:sz w:val="21"/>
                <w:szCs w:val="21"/>
              </w:rPr>
            </w:pPr>
            <w:r>
              <w:rPr>
                <w:rStyle w:val="22"/>
                <w:rFonts w:cs="Times New Roman"/>
                <w:b/>
                <w:bCs w:val="0"/>
                <w:color w:val="auto"/>
                <w:sz w:val="21"/>
                <w:szCs w:val="21"/>
              </w:rPr>
              <w:t>表</w:t>
            </w:r>
            <w:r>
              <w:rPr>
                <w:rStyle w:val="22"/>
                <w:rFonts w:hint="eastAsia" w:eastAsia="宋体" w:cs="Times New Roman"/>
                <w:b/>
                <w:bCs w:val="0"/>
                <w:color w:val="auto"/>
                <w:sz w:val="21"/>
                <w:szCs w:val="21"/>
                <w:lang w:val="en-US" w:eastAsia="zh-CN"/>
              </w:rPr>
              <w:t xml:space="preserve">4-1  </w:t>
            </w:r>
            <w:r>
              <w:rPr>
                <w:rStyle w:val="22"/>
                <w:rFonts w:cs="Times New Roman"/>
                <w:b/>
                <w:bCs w:val="0"/>
                <w:color w:val="auto"/>
                <w:sz w:val="21"/>
                <w:szCs w:val="21"/>
              </w:rPr>
              <w:t xml:space="preserve"> 项目原辅材料及能源</w:t>
            </w:r>
          </w:p>
          <w:tbl>
            <w:tblPr>
              <w:tblStyle w:val="16"/>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3402"/>
              <w:gridCol w:w="300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2383" w:type="dxa"/>
                  <w:tcBorders>
                    <w:tl2br w:val="nil"/>
                    <w:tr2bl w:val="nil"/>
                  </w:tcBorders>
                  <w:vAlign w:val="center"/>
                </w:tcPr>
                <w:p>
                  <w:pPr>
                    <w:pStyle w:val="23"/>
                    <w:rPr>
                      <w:rFonts w:ascii="Times New Roman" w:hAnsi="Times New Roman"/>
                      <w:color w:val="auto"/>
                      <w:szCs w:val="21"/>
                    </w:rPr>
                  </w:pPr>
                  <w:r>
                    <w:rPr>
                      <w:rFonts w:ascii="Times New Roman" w:hAnsi="Times New Roman"/>
                      <w:color w:val="auto"/>
                      <w:szCs w:val="21"/>
                    </w:rPr>
                    <w:t>名称</w:t>
                  </w:r>
                </w:p>
              </w:tc>
              <w:tc>
                <w:tcPr>
                  <w:tcW w:w="3402" w:type="dxa"/>
                  <w:tcBorders>
                    <w:tl2br w:val="nil"/>
                    <w:tr2bl w:val="nil"/>
                  </w:tcBorders>
                  <w:vAlign w:val="center"/>
                </w:tcPr>
                <w:p>
                  <w:pPr>
                    <w:pStyle w:val="23"/>
                    <w:rPr>
                      <w:rFonts w:hint="eastAsia" w:ascii="Times New Roman" w:hAnsi="Times New Roman" w:eastAsia="宋体"/>
                      <w:color w:val="auto"/>
                      <w:szCs w:val="21"/>
                      <w:lang w:eastAsia="zh-CN"/>
                    </w:rPr>
                  </w:pPr>
                  <w:r>
                    <w:rPr>
                      <w:rFonts w:ascii="Times New Roman" w:hAnsi="Times New Roman"/>
                      <w:color w:val="auto"/>
                      <w:szCs w:val="21"/>
                    </w:rPr>
                    <w:t>环评消耗量</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t/a</w:t>
                  </w:r>
                  <w:r>
                    <w:rPr>
                      <w:rFonts w:hint="eastAsia" w:ascii="Times New Roman" w:hAnsi="Times New Roman"/>
                      <w:color w:val="auto"/>
                      <w:szCs w:val="21"/>
                      <w:lang w:eastAsia="zh-CN"/>
                    </w:rPr>
                    <w:t>）</w:t>
                  </w:r>
                </w:p>
              </w:tc>
              <w:tc>
                <w:tcPr>
                  <w:tcW w:w="3002" w:type="dxa"/>
                  <w:tcBorders>
                    <w:tl2br w:val="nil"/>
                    <w:tr2bl w:val="nil"/>
                  </w:tcBorders>
                  <w:vAlign w:val="center"/>
                </w:tcPr>
                <w:p>
                  <w:pPr>
                    <w:pStyle w:val="23"/>
                    <w:rPr>
                      <w:rFonts w:ascii="Times New Roman" w:hAnsi="Times New Roman"/>
                      <w:color w:val="auto"/>
                      <w:szCs w:val="21"/>
                    </w:rPr>
                  </w:pPr>
                  <w:r>
                    <w:rPr>
                      <w:rFonts w:ascii="Times New Roman" w:hAnsi="Times New Roman"/>
                      <w:color w:val="auto"/>
                      <w:szCs w:val="21"/>
                    </w:rPr>
                    <w:t>实际消耗量</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t/a</w:t>
                  </w:r>
                  <w:r>
                    <w:rPr>
                      <w:rFonts w:hint="eastAsia" w:ascii="Times New Roman" w:hAnsi="Times New Roman"/>
                      <w:color w:val="auto"/>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383"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rPr>
                    <w:t>隧道洞渣</w:t>
                  </w:r>
                </w:p>
              </w:tc>
              <w:tc>
                <w:tcPr>
                  <w:tcW w:w="3402"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lang w:val="en-US" w:eastAsia="zh-CN"/>
                    </w:rPr>
                    <w:t>1200000</w:t>
                  </w:r>
                  <w:r>
                    <w:rPr>
                      <w:rFonts w:hint="eastAsia"/>
                      <w:color w:val="auto"/>
                    </w:rPr>
                    <w:t>t/a</w:t>
                  </w:r>
                  <w:r>
                    <w:rPr>
                      <w:rFonts w:hint="eastAsia"/>
                      <w:color w:val="auto"/>
                      <w:lang w:eastAsia="zh-CN"/>
                    </w:rPr>
                    <w:t>（</w:t>
                  </w:r>
                  <w:r>
                    <w:rPr>
                      <w:rFonts w:hint="eastAsia"/>
                      <w:color w:val="auto"/>
                      <w:lang w:val="en-US" w:eastAsia="zh-CN"/>
                    </w:rPr>
                    <w:t>37.5万方）</w:t>
                  </w:r>
                </w:p>
              </w:tc>
              <w:tc>
                <w:tcPr>
                  <w:tcW w:w="3002"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lang w:val="en-US" w:eastAsia="zh-CN"/>
                    </w:rPr>
                    <w:t>1200000</w:t>
                  </w:r>
                  <w:r>
                    <w:rPr>
                      <w:rFonts w:hint="eastAsia"/>
                      <w:color w:val="auto"/>
                    </w:rPr>
                    <w:t>t/a</w:t>
                  </w:r>
                  <w:r>
                    <w:rPr>
                      <w:rFonts w:hint="eastAsia"/>
                      <w:color w:val="auto"/>
                      <w:lang w:eastAsia="zh-CN"/>
                    </w:rPr>
                    <w:t>（</w:t>
                  </w:r>
                  <w:r>
                    <w:rPr>
                      <w:rFonts w:hint="eastAsia"/>
                      <w:color w:val="auto"/>
                      <w:lang w:val="en-US" w:eastAsia="zh-CN"/>
                    </w:rPr>
                    <w:t>37.5万方）</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383"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rPr>
                    <w:t>絮凝剂</w:t>
                  </w:r>
                </w:p>
              </w:tc>
              <w:tc>
                <w:tcPr>
                  <w:tcW w:w="3402"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rPr>
                    <w:t>50t/a</w:t>
                  </w:r>
                </w:p>
              </w:tc>
              <w:tc>
                <w:tcPr>
                  <w:tcW w:w="3002"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rPr>
                    <w:t>50t/a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383"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rPr>
                    <w:t>液压油</w:t>
                  </w:r>
                </w:p>
              </w:tc>
              <w:tc>
                <w:tcPr>
                  <w:tcW w:w="3402"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rPr>
                    <w:t>0.</w:t>
                  </w:r>
                  <w:r>
                    <w:rPr>
                      <w:rFonts w:hint="eastAsia"/>
                      <w:color w:val="auto"/>
                      <w:lang w:val="en-US" w:eastAsia="zh-CN"/>
                    </w:rPr>
                    <w:t>8</w:t>
                  </w:r>
                </w:p>
              </w:tc>
              <w:tc>
                <w:tcPr>
                  <w:tcW w:w="3002"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rPr>
                    <w:t>0.</w:t>
                  </w:r>
                  <w:r>
                    <w:rPr>
                      <w:rFonts w:hint="eastAsia"/>
                      <w:color w:val="auto"/>
                      <w:lang w:val="en-US" w:eastAsia="zh-CN"/>
                    </w:rPr>
                    <w:t>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383"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lang w:val="en-US" w:eastAsia="zh-CN"/>
                    </w:rPr>
                    <w:t>润滑油</w:t>
                  </w:r>
                </w:p>
              </w:tc>
              <w:tc>
                <w:tcPr>
                  <w:tcW w:w="3402"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lang w:val="en-US" w:eastAsia="zh-CN"/>
                    </w:rPr>
                    <w:t>0.18</w:t>
                  </w:r>
                </w:p>
              </w:tc>
              <w:tc>
                <w:tcPr>
                  <w:tcW w:w="3002"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lang w:val="en-US" w:eastAsia="zh-CN"/>
                    </w:rPr>
                    <w:t>0.18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383"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rPr>
                    <w:t>水</w:t>
                  </w:r>
                </w:p>
              </w:tc>
              <w:tc>
                <w:tcPr>
                  <w:tcW w:w="3402"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lang w:val="en-US" w:eastAsia="zh-CN"/>
                    </w:rPr>
                    <w:t>185480</w:t>
                  </w:r>
                  <w:r>
                    <w:rPr>
                      <w:rFonts w:hint="eastAsia"/>
                      <w:color w:val="auto"/>
                    </w:rPr>
                    <w:t>t/a</w:t>
                  </w:r>
                </w:p>
              </w:tc>
              <w:tc>
                <w:tcPr>
                  <w:tcW w:w="3002" w:type="dxa"/>
                  <w:tcBorders>
                    <w:tl2br w:val="nil"/>
                    <w:tr2bl w:val="nil"/>
                  </w:tcBorders>
                  <w:vAlign w:val="center"/>
                </w:tcPr>
                <w:p>
                  <w:pPr>
                    <w:pStyle w:val="23"/>
                    <w:rPr>
                      <w:rFonts w:hint="eastAsia" w:ascii="宋体" w:hAnsi="宋体" w:eastAsia="宋体" w:cs="Times New Roman"/>
                      <w:color w:val="auto"/>
                      <w:sz w:val="21"/>
                      <w:szCs w:val="20"/>
                      <w:lang w:val="en-US" w:eastAsia="zh-CN" w:bidi="ar-SA"/>
                    </w:rPr>
                  </w:pPr>
                  <w:r>
                    <w:rPr>
                      <w:rFonts w:hint="eastAsia"/>
                      <w:color w:val="auto"/>
                      <w:lang w:val="en-US" w:eastAsia="zh-CN"/>
                    </w:rPr>
                    <w:t>149250</w:t>
                  </w:r>
                  <w:r>
                    <w:rPr>
                      <w:rFonts w:hint="eastAsia"/>
                      <w:color w:val="auto"/>
                    </w:rPr>
                    <w:t>t/a</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383"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rPr>
                    <w:t>电</w:t>
                  </w:r>
                </w:p>
              </w:tc>
              <w:tc>
                <w:tcPr>
                  <w:tcW w:w="3402" w:type="dxa"/>
                  <w:tcBorders>
                    <w:tl2br w:val="nil"/>
                    <w:tr2bl w:val="nil"/>
                  </w:tcBorders>
                  <w:vAlign w:val="center"/>
                </w:tcPr>
                <w:p>
                  <w:pPr>
                    <w:pStyle w:val="23"/>
                    <w:rPr>
                      <w:rFonts w:hint="default" w:ascii="宋体" w:hAnsi="宋体" w:eastAsia="宋体" w:cs="Times New Roman"/>
                      <w:color w:val="auto"/>
                      <w:sz w:val="21"/>
                      <w:szCs w:val="20"/>
                      <w:lang w:val="en-US" w:eastAsia="zh-CN" w:bidi="ar-SA"/>
                    </w:rPr>
                  </w:pPr>
                  <w:r>
                    <w:rPr>
                      <w:rFonts w:hint="eastAsia"/>
                      <w:color w:val="auto"/>
                      <w:lang w:val="en-US" w:eastAsia="zh-CN"/>
                    </w:rPr>
                    <w:t>864</w:t>
                  </w:r>
                  <w:r>
                    <w:rPr>
                      <w:rFonts w:hint="eastAsia"/>
                      <w:color w:val="auto"/>
                    </w:rPr>
                    <w:t>万kwh</w:t>
                  </w:r>
                </w:p>
              </w:tc>
              <w:tc>
                <w:tcPr>
                  <w:tcW w:w="3002" w:type="dxa"/>
                  <w:tcBorders>
                    <w:tl2br w:val="nil"/>
                    <w:tr2bl w:val="nil"/>
                  </w:tcBorders>
                  <w:vAlign w:val="center"/>
                </w:tcPr>
                <w:p>
                  <w:pPr>
                    <w:pStyle w:val="23"/>
                    <w:rPr>
                      <w:rFonts w:hint="eastAsia" w:ascii="宋体" w:hAnsi="宋体" w:eastAsia="宋体" w:cs="Times New Roman"/>
                      <w:color w:val="FF0000"/>
                      <w:sz w:val="21"/>
                      <w:szCs w:val="20"/>
                      <w:lang w:val="en-US" w:eastAsia="zh-CN" w:bidi="ar-SA"/>
                    </w:rPr>
                  </w:pPr>
                  <w:r>
                    <w:rPr>
                      <w:rFonts w:hint="eastAsia"/>
                      <w:color w:val="auto"/>
                      <w:lang w:val="en-US" w:eastAsia="zh-CN"/>
                    </w:rPr>
                    <w:t>864</w:t>
                  </w:r>
                  <w:r>
                    <w:rPr>
                      <w:rFonts w:hint="eastAsia"/>
                      <w:color w:val="auto"/>
                    </w:rPr>
                    <w:t>万kwh</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Style w:val="22"/>
                <w:rFonts w:cs="Times New Roman"/>
                <w:b w:val="0"/>
                <w:bCs/>
                <w:color w:val="auto"/>
                <w:szCs w:val="24"/>
              </w:rPr>
            </w:pPr>
            <w:r>
              <w:rPr>
                <w:rStyle w:val="22"/>
                <w:rFonts w:cs="Times New Roman"/>
                <w:b w:val="0"/>
                <w:bCs/>
                <w:color w:val="auto"/>
                <w:szCs w:val="24"/>
              </w:rPr>
              <w:t>2、主要生产设备</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jc w:val="center"/>
              <w:textAlignment w:val="auto"/>
              <w:rPr>
                <w:rStyle w:val="22"/>
                <w:rFonts w:cs="Times New Roman"/>
                <w:b/>
                <w:bCs w:val="0"/>
                <w:color w:val="auto"/>
                <w:sz w:val="21"/>
                <w:szCs w:val="21"/>
              </w:rPr>
            </w:pPr>
            <w:r>
              <w:rPr>
                <w:rStyle w:val="22"/>
                <w:rFonts w:cs="Times New Roman"/>
                <w:b/>
                <w:bCs w:val="0"/>
                <w:color w:val="auto"/>
                <w:sz w:val="21"/>
                <w:szCs w:val="21"/>
              </w:rPr>
              <w:t>表</w:t>
            </w:r>
            <w:r>
              <w:rPr>
                <w:rStyle w:val="22"/>
                <w:rFonts w:hint="eastAsia" w:eastAsia="宋体" w:cs="Times New Roman"/>
                <w:b/>
                <w:bCs w:val="0"/>
                <w:color w:val="auto"/>
                <w:sz w:val="21"/>
                <w:szCs w:val="21"/>
                <w:lang w:val="en-US" w:eastAsia="zh-CN"/>
              </w:rPr>
              <w:t xml:space="preserve">4-2    </w:t>
            </w:r>
            <w:r>
              <w:rPr>
                <w:rStyle w:val="22"/>
                <w:rFonts w:cs="Times New Roman"/>
                <w:b/>
                <w:bCs w:val="0"/>
                <w:color w:val="auto"/>
                <w:sz w:val="21"/>
                <w:szCs w:val="21"/>
              </w:rPr>
              <w:t>项目主要生产设备一览表</w:t>
            </w:r>
          </w:p>
          <w:tbl>
            <w:tblPr>
              <w:tblStyle w:val="16"/>
              <w:tblW w:w="4997" w:type="pct"/>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48"/>
              <w:gridCol w:w="2377"/>
              <w:gridCol w:w="1462"/>
              <w:gridCol w:w="2286"/>
              <w:gridCol w:w="22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olor w:val="auto"/>
                      <w:sz w:val="21"/>
                      <w:szCs w:val="21"/>
                      <w:lang w:val="en-US" w:eastAsia="zh-CN"/>
                    </w:rPr>
                    <w:t xml:space="preserve">  </w:t>
                  </w:r>
                  <w:r>
                    <w:rPr>
                      <w:rFonts w:hint="default" w:ascii="Times New Roman" w:hAnsi="Times New Roman" w:eastAsia="宋体" w:cs="Times New Roman"/>
                      <w:color w:val="auto"/>
                      <w:sz w:val="21"/>
                      <w:szCs w:val="21"/>
                    </w:rPr>
                    <w:t>序号</w:t>
                  </w:r>
                </w:p>
              </w:tc>
              <w:tc>
                <w:tcPr>
                  <w:tcW w:w="132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81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环评数量（台）</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实际数量（台）</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给料机</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给料机</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pStyle w:val="23"/>
                    <w:bidi w:val="0"/>
                    <w:rPr>
                      <w:rFonts w:hint="eastAsia"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3</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颚式破碎机</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pStyle w:val="23"/>
                    <w:bidi w:val="0"/>
                    <w:rPr>
                      <w:rFonts w:hint="eastAsia"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圆锥式碎机</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pStyle w:val="23"/>
                    <w:bidi w:val="0"/>
                    <w:rPr>
                      <w:rFonts w:hint="eastAsia"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5</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整形机</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6</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振动筛</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7</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振动筛</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1</w:t>
                  </w:r>
                </w:p>
              </w:tc>
              <w:tc>
                <w:tcPr>
                  <w:tcW w:w="1275"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8</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轮式洗砂机</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2</w:t>
                  </w:r>
                </w:p>
              </w:tc>
              <w:tc>
                <w:tcPr>
                  <w:tcW w:w="1275"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2</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9</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脱水筛</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pStyle w:val="23"/>
                    <w:bidi w:val="0"/>
                    <w:rPr>
                      <w:rFonts w:hint="eastAsia"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10</w:t>
                  </w:r>
                </w:p>
              </w:tc>
              <w:tc>
                <w:tcPr>
                  <w:tcW w:w="1326" w:type="pct"/>
                  <w:tcBorders>
                    <w:tl2br w:val="nil"/>
                    <w:tr2bl w:val="nil"/>
                  </w:tcBorders>
                  <w:vAlign w:val="center"/>
                </w:tcPr>
                <w:p>
                  <w:pPr>
                    <w:pStyle w:val="23"/>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中转料仓</w:t>
                  </w:r>
                </w:p>
              </w:tc>
              <w:tc>
                <w:tcPr>
                  <w:tcW w:w="816" w:type="pct"/>
                  <w:tcBorders>
                    <w:tl2br w:val="nil"/>
                    <w:tr2bl w:val="nil"/>
                  </w:tcBorders>
                  <w:vAlign w:val="center"/>
                </w:tcPr>
                <w:p>
                  <w:pPr>
                    <w:pStyle w:val="23"/>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w:t>
                  </w:r>
                </w:p>
              </w:tc>
              <w:tc>
                <w:tcPr>
                  <w:tcW w:w="1275" w:type="pct"/>
                  <w:tcBorders>
                    <w:tl2br w:val="nil"/>
                    <w:tr2bl w:val="nil"/>
                  </w:tcBorders>
                  <w:vAlign w:val="center"/>
                </w:tcPr>
                <w:p>
                  <w:pPr>
                    <w:pStyle w:val="23"/>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11</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变压器</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2</w:t>
                  </w:r>
                </w:p>
              </w:tc>
              <w:tc>
                <w:tcPr>
                  <w:tcW w:w="1275"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2</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12</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除尘设备</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pStyle w:val="23"/>
                    <w:bidi w:val="0"/>
                    <w:rPr>
                      <w:rFonts w:hint="eastAsia" w:ascii="宋体" w:hAnsi="宋体" w:eastAsia="宋体" w:cs="Times New Roman"/>
                      <w:color w:val="auto"/>
                      <w:sz w:val="21"/>
                      <w:szCs w:val="20"/>
                      <w:lang w:val="en-US" w:eastAsia="zh-CN" w:bidi="ar-SA"/>
                    </w:rPr>
                  </w:pPr>
                  <w:r>
                    <w:rPr>
                      <w:rFonts w:hint="eastAsia"/>
                      <w:color w:val="auto"/>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13</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废水沉淀器</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1</w:t>
                  </w:r>
                </w:p>
              </w:tc>
              <w:tc>
                <w:tcPr>
                  <w:tcW w:w="1275" w:type="pct"/>
                  <w:tcBorders>
                    <w:tl2br w:val="nil"/>
                    <w:tr2bl w:val="nil"/>
                  </w:tcBorders>
                  <w:vAlign w:val="center"/>
                </w:tcPr>
                <w:p>
                  <w:pPr>
                    <w:pStyle w:val="23"/>
                    <w:bidi w:val="0"/>
                    <w:rPr>
                      <w:rFonts w:hint="eastAsia" w:ascii="宋体" w:hAnsi="宋体" w:eastAsia="宋体" w:cs="Times New Roman"/>
                      <w:color w:val="auto"/>
                      <w:sz w:val="21"/>
                      <w:szCs w:val="20"/>
                      <w:lang w:val="en-US" w:eastAsia="zh-CN" w:bidi="ar-SA"/>
                    </w:rPr>
                  </w:pPr>
                  <w:r>
                    <w:rPr>
                      <w:rFonts w:hint="eastAsia"/>
                      <w:color w:val="auto"/>
                      <w:lang w:val="en-US" w:eastAsia="zh-CN"/>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14</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废水收集池</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1</w:t>
                  </w:r>
                </w:p>
              </w:tc>
              <w:tc>
                <w:tcPr>
                  <w:tcW w:w="1275" w:type="pct"/>
                  <w:tcBorders>
                    <w:tl2br w:val="nil"/>
                    <w:tr2bl w:val="nil"/>
                  </w:tcBorders>
                  <w:vAlign w:val="center"/>
                </w:tcPr>
                <w:p>
                  <w:pPr>
                    <w:pStyle w:val="23"/>
                    <w:bidi w:val="0"/>
                    <w:rPr>
                      <w:rFonts w:hint="eastAsia" w:ascii="宋体" w:hAnsi="宋体" w:eastAsia="宋体" w:cs="Times New Roman"/>
                      <w:color w:val="auto"/>
                      <w:sz w:val="21"/>
                      <w:szCs w:val="20"/>
                      <w:lang w:val="en-US" w:eastAsia="zh-CN" w:bidi="ar-SA"/>
                    </w:rPr>
                  </w:pPr>
                  <w:r>
                    <w:rPr>
                      <w:rFonts w:hint="eastAsia"/>
                      <w:color w:val="auto"/>
                      <w:lang w:val="en-US" w:eastAsia="zh-CN"/>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15</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压滤机</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2</w:t>
                  </w:r>
                </w:p>
              </w:tc>
              <w:tc>
                <w:tcPr>
                  <w:tcW w:w="1275" w:type="pct"/>
                  <w:tcBorders>
                    <w:tl2br w:val="nil"/>
                    <w:tr2bl w:val="nil"/>
                  </w:tcBorders>
                  <w:vAlign w:val="center"/>
                </w:tcPr>
                <w:p>
                  <w:pPr>
                    <w:pStyle w:val="23"/>
                    <w:bidi w:val="0"/>
                    <w:rPr>
                      <w:rFonts w:hint="eastAsia" w:ascii="宋体" w:hAnsi="宋体" w:eastAsia="宋体" w:cs="Times New Roman"/>
                      <w:color w:val="auto"/>
                      <w:sz w:val="21"/>
                      <w:szCs w:val="20"/>
                      <w:lang w:val="en-US" w:eastAsia="zh-CN" w:bidi="ar-SA"/>
                    </w:rPr>
                  </w:pPr>
                  <w:r>
                    <w:rPr>
                      <w:rFonts w:hint="eastAsia"/>
                      <w:color w:val="auto"/>
                      <w:lang w:val="en-US" w:eastAsia="zh-CN"/>
                    </w:rPr>
                    <w:t>2</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16</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清水池</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1</w:t>
                  </w:r>
                </w:p>
              </w:tc>
              <w:tc>
                <w:tcPr>
                  <w:tcW w:w="1275" w:type="pct"/>
                  <w:tcBorders>
                    <w:tl2br w:val="nil"/>
                    <w:tr2bl w:val="nil"/>
                  </w:tcBorders>
                  <w:vAlign w:val="center"/>
                </w:tcPr>
                <w:p>
                  <w:pPr>
                    <w:pStyle w:val="23"/>
                    <w:bidi w:val="0"/>
                    <w:rPr>
                      <w:rFonts w:hint="eastAsia" w:ascii="宋体" w:hAnsi="宋体" w:eastAsia="宋体" w:cs="Times New Roman"/>
                      <w:color w:val="auto"/>
                      <w:sz w:val="21"/>
                      <w:szCs w:val="20"/>
                      <w:lang w:val="en-US" w:eastAsia="zh-CN" w:bidi="ar-SA"/>
                    </w:rPr>
                  </w:pPr>
                  <w:r>
                    <w:rPr>
                      <w:rFonts w:hint="eastAsia"/>
                      <w:color w:val="auto"/>
                      <w:lang w:val="en-US" w:eastAsia="zh-CN"/>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bidi="ar"/>
                    </w:rPr>
                    <w:t>1</w:t>
                  </w:r>
                  <w:r>
                    <w:rPr>
                      <w:rFonts w:hint="eastAsia" w:ascii="Times New Roman" w:hAnsi="Times New Roman" w:eastAsia="宋体" w:cs="Times New Roman"/>
                      <w:color w:val="auto"/>
                      <w:sz w:val="21"/>
                      <w:szCs w:val="21"/>
                      <w:lang w:val="en-US" w:eastAsia="zh-CN" w:bidi="ar"/>
                    </w:rPr>
                    <w:t>7</w:t>
                  </w:r>
                </w:p>
              </w:tc>
              <w:tc>
                <w:tcPr>
                  <w:tcW w:w="132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rPr>
                    <w:t>初期雨水收集池</w:t>
                  </w:r>
                </w:p>
              </w:tc>
              <w:tc>
                <w:tcPr>
                  <w:tcW w:w="816"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1</w:t>
                  </w:r>
                </w:p>
              </w:tc>
              <w:tc>
                <w:tcPr>
                  <w:tcW w:w="1275" w:type="pct"/>
                  <w:tcBorders>
                    <w:tl2br w:val="nil"/>
                    <w:tr2bl w:val="nil"/>
                  </w:tcBorders>
                  <w:vAlign w:val="center"/>
                </w:tcPr>
                <w:p>
                  <w:pPr>
                    <w:pStyle w:val="23"/>
                    <w:bidi w:val="0"/>
                    <w:rPr>
                      <w:rFonts w:hint="default" w:ascii="宋体" w:hAnsi="宋体" w:eastAsia="宋体" w:cs="Times New Roman"/>
                      <w:color w:val="auto"/>
                      <w:sz w:val="21"/>
                      <w:szCs w:val="20"/>
                      <w:lang w:val="en-US" w:eastAsia="zh-CN" w:bidi="ar-SA"/>
                    </w:rPr>
                  </w:pPr>
                  <w:r>
                    <w:rPr>
                      <w:rFonts w:hint="eastAsia"/>
                      <w:color w:val="auto"/>
                      <w:lang w:val="en-US" w:eastAsia="zh-CN"/>
                    </w:rPr>
                    <w:t>1</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lang w:val="en-US" w:eastAsia="zh-CN" w:bidi="ar"/>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line="520" w:lineRule="exact"/>
              <w:ind w:left="119" w:leftChars="0" w:firstLine="480" w:firstLineChars="200"/>
              <w:jc w:val="both"/>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 xml:space="preserve">产品方案 </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olor w:val="auto"/>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line="520" w:lineRule="exact"/>
              <w:jc w:val="center"/>
              <w:textAlignment w:val="auto"/>
              <w:rPr>
                <w:rStyle w:val="22"/>
                <w:rFonts w:hint="eastAsia" w:ascii="Times New Roman" w:hAnsi="Times New Roman" w:eastAsia="宋体" w:cs="Times New Roman"/>
                <w:b/>
                <w:bCs w:val="0"/>
                <w:strike w:val="0"/>
                <w:dstrike w:val="0"/>
                <w:color w:val="auto"/>
                <w:sz w:val="21"/>
                <w:szCs w:val="21"/>
                <w:lang w:val="en-US" w:eastAsia="zh-CN"/>
              </w:rPr>
            </w:pPr>
            <w:r>
              <w:rPr>
                <w:rFonts w:hint="eastAsia" w:ascii="Times New Roman" w:hAnsi="Times New Roman" w:eastAsia="宋体" w:cs="Times New Roman"/>
                <w:color w:val="auto"/>
                <w:sz w:val="24"/>
                <w:szCs w:val="24"/>
                <w:lang w:val="en-US" w:eastAsia="zh-CN" w:bidi="ar-SA"/>
              </w:rPr>
              <w:drawing>
                <wp:anchor distT="0" distB="0" distL="114300" distR="114300" simplePos="0" relativeHeight="251672576" behindDoc="0" locked="0" layoutInCell="1" allowOverlap="1">
                  <wp:simplePos x="0" y="0"/>
                  <wp:positionH relativeFrom="column">
                    <wp:posOffset>1326515</wp:posOffset>
                  </wp:positionH>
                  <wp:positionV relativeFrom="paragraph">
                    <wp:posOffset>3252470</wp:posOffset>
                  </wp:positionV>
                  <wp:extent cx="3761740" cy="3905250"/>
                  <wp:effectExtent l="0" t="0" r="10160" b="0"/>
                  <wp:wrapTopAndBottom/>
                  <wp:docPr id="29"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
                          <pic:cNvPicPr>
                            <a:picLocks noChangeAspect="1"/>
                          </pic:cNvPicPr>
                        </pic:nvPicPr>
                        <pic:blipFill>
                          <a:blip r:embed="rId8"/>
                          <a:stretch>
                            <a:fillRect/>
                          </a:stretch>
                        </pic:blipFill>
                        <pic:spPr>
                          <a:xfrm>
                            <a:off x="0" y="0"/>
                            <a:ext cx="3761740" cy="3905250"/>
                          </a:xfrm>
                          <a:prstGeom prst="rect">
                            <a:avLst/>
                          </a:prstGeom>
                        </pic:spPr>
                      </pic:pic>
                    </a:graphicData>
                  </a:graphic>
                </wp:anchor>
              </w:drawing>
            </w:r>
            <w:r>
              <w:rPr>
                <w:rStyle w:val="22"/>
                <w:rFonts w:hint="default" w:ascii="Times New Roman" w:hAnsi="Times New Roman" w:eastAsia="宋体" w:cs="Times New Roman"/>
                <w:b/>
                <w:bCs w:val="0"/>
                <w:strike w:val="0"/>
                <w:dstrike w:val="0"/>
                <w:color w:val="auto"/>
                <w:sz w:val="21"/>
                <w:szCs w:val="21"/>
                <w:lang w:eastAsia="zh-CN"/>
              </w:rPr>
              <w:t>表</w:t>
            </w:r>
            <w:r>
              <w:rPr>
                <w:rStyle w:val="22"/>
                <w:rFonts w:hint="eastAsia" w:ascii="Times New Roman" w:hAnsi="Times New Roman" w:eastAsia="宋体" w:cs="Times New Roman"/>
                <w:b/>
                <w:bCs w:val="0"/>
                <w:strike w:val="0"/>
                <w:dstrike w:val="0"/>
                <w:color w:val="auto"/>
                <w:sz w:val="21"/>
                <w:szCs w:val="21"/>
                <w:lang w:val="en-US" w:eastAsia="zh-CN"/>
              </w:rPr>
              <w:t xml:space="preserve">4-3  </w:t>
            </w:r>
            <w:r>
              <w:rPr>
                <w:rStyle w:val="22"/>
                <w:rFonts w:hint="default" w:ascii="Times New Roman" w:hAnsi="Times New Roman" w:eastAsia="宋体" w:cs="Times New Roman"/>
                <w:b/>
                <w:bCs w:val="0"/>
                <w:strike w:val="0"/>
                <w:dstrike w:val="0"/>
                <w:color w:val="auto"/>
                <w:sz w:val="21"/>
                <w:szCs w:val="21"/>
              </w:rPr>
              <w:t xml:space="preserve"> </w:t>
            </w:r>
            <w:r>
              <w:rPr>
                <w:rStyle w:val="22"/>
                <w:rFonts w:hint="eastAsia" w:ascii="Times New Roman" w:hAnsi="Times New Roman" w:eastAsia="宋体" w:cs="Times New Roman"/>
                <w:b/>
                <w:bCs w:val="0"/>
                <w:strike w:val="0"/>
                <w:dstrike w:val="0"/>
                <w:color w:val="auto"/>
                <w:sz w:val="21"/>
                <w:szCs w:val="21"/>
                <w:lang w:val="en-US" w:eastAsia="zh-CN"/>
              </w:rPr>
              <w:t xml:space="preserve">  产品方案</w:t>
            </w:r>
          </w:p>
          <w:tbl>
            <w:tblPr>
              <w:tblStyle w:val="16"/>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09"/>
              <w:gridCol w:w="2508"/>
              <w:gridCol w:w="2508"/>
              <w:gridCol w:w="145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pct"/>
                  <w:tcBorders>
                    <w:tl2br w:val="nil"/>
                    <w:tr2bl w:val="nil"/>
                  </w:tcBorders>
                  <w:vAlign w:val="center"/>
                </w:tcPr>
                <w:p>
                  <w:pPr>
                    <w:pStyle w:val="23"/>
                    <w:rPr>
                      <w:color w:val="auto"/>
                    </w:rPr>
                  </w:pPr>
                  <w:r>
                    <w:rPr>
                      <w:color w:val="auto"/>
                    </w:rPr>
                    <w:t>名称</w:t>
                  </w:r>
                </w:p>
              </w:tc>
              <w:tc>
                <w:tcPr>
                  <w:tcW w:w="674" w:type="pct"/>
                  <w:tcBorders>
                    <w:tl2br w:val="nil"/>
                    <w:tr2bl w:val="nil"/>
                  </w:tcBorders>
                  <w:vAlign w:val="center"/>
                </w:tcPr>
                <w:p>
                  <w:pPr>
                    <w:pStyle w:val="23"/>
                    <w:rPr>
                      <w:color w:val="auto"/>
                    </w:rPr>
                  </w:pPr>
                  <w:r>
                    <w:rPr>
                      <w:color w:val="auto"/>
                    </w:rPr>
                    <w:t>规格型号（mm）</w:t>
                  </w:r>
                </w:p>
              </w:tc>
              <w:tc>
                <w:tcPr>
                  <w:tcW w:w="1399" w:type="pct"/>
                  <w:tcBorders>
                    <w:tl2br w:val="nil"/>
                    <w:tr2bl w:val="nil"/>
                  </w:tcBorders>
                  <w:vAlign w:val="center"/>
                </w:tcPr>
                <w:p>
                  <w:pPr>
                    <w:pStyle w:val="23"/>
                    <w:rPr>
                      <w:color w:val="auto"/>
                    </w:rPr>
                  </w:pPr>
                  <w:r>
                    <w:rPr>
                      <w:rFonts w:hint="default" w:ascii="Times New Roman" w:hAnsi="Times New Roman" w:eastAsia="宋体" w:cs="Times New Roman"/>
                      <w:strike w:val="0"/>
                      <w:dstrike w:val="0"/>
                      <w:color w:val="auto"/>
                      <w:sz w:val="21"/>
                      <w:szCs w:val="21"/>
                      <w:lang w:val="en-US" w:eastAsia="zh-CN"/>
                    </w:rPr>
                    <w:t>环评生产能力</w:t>
                  </w:r>
                  <w:r>
                    <w:rPr>
                      <w:rFonts w:hint="eastAsia"/>
                      <w:color w:val="auto"/>
                    </w:rPr>
                    <w:t>（吨/年）</w:t>
                  </w:r>
                </w:p>
              </w:tc>
              <w:tc>
                <w:tcPr>
                  <w:tcW w:w="1399" w:type="pct"/>
                  <w:tcBorders>
                    <w:tl2br w:val="nil"/>
                    <w:tr2bl w:val="nil"/>
                  </w:tcBorders>
                  <w:vAlign w:val="center"/>
                </w:tcPr>
                <w:p>
                  <w:pPr>
                    <w:pStyle w:val="23"/>
                    <w:rPr>
                      <w:rFonts w:hint="default" w:ascii="Times New Roman" w:hAnsi="Times New Roman" w:eastAsia="宋体" w:cs="Times New Roman"/>
                      <w:strike w:val="0"/>
                      <w:dstrike w:val="0"/>
                      <w:color w:val="auto"/>
                      <w:sz w:val="21"/>
                      <w:szCs w:val="21"/>
                      <w:lang w:val="en-US" w:eastAsia="zh-CN"/>
                    </w:rPr>
                  </w:pPr>
                  <w:r>
                    <w:rPr>
                      <w:rFonts w:hint="default" w:ascii="Times New Roman" w:hAnsi="Times New Roman" w:eastAsia="宋体" w:cs="Times New Roman"/>
                      <w:strike w:val="0"/>
                      <w:dstrike w:val="0"/>
                      <w:color w:val="auto"/>
                      <w:sz w:val="21"/>
                      <w:szCs w:val="21"/>
                      <w:lang w:val="en-US" w:eastAsia="zh-CN"/>
                    </w:rPr>
                    <w:t>实际生产能力</w:t>
                  </w:r>
                  <w:r>
                    <w:rPr>
                      <w:rFonts w:hint="eastAsia"/>
                      <w:color w:val="auto"/>
                    </w:rPr>
                    <w:t>（吨/年）</w:t>
                  </w:r>
                </w:p>
              </w:tc>
              <w:tc>
                <w:tcPr>
                  <w:tcW w:w="813" w:type="pct"/>
                  <w:tcBorders>
                    <w:tl2br w:val="nil"/>
                    <w:tr2bl w:val="nil"/>
                  </w:tcBorders>
                  <w:vAlign w:val="center"/>
                </w:tcPr>
                <w:p>
                  <w:pPr>
                    <w:pStyle w:val="23"/>
                    <w:rPr>
                      <w:color w:val="auto"/>
                    </w:rPr>
                  </w:pPr>
                  <w:r>
                    <w:rPr>
                      <w:rFonts w:hint="eastAsia"/>
                      <w:color w:val="auto"/>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pct"/>
                  <w:tcBorders>
                    <w:tl2br w:val="nil"/>
                    <w:tr2bl w:val="nil"/>
                  </w:tcBorders>
                  <w:vAlign w:val="center"/>
                </w:tcPr>
                <w:p>
                  <w:pPr>
                    <w:pStyle w:val="23"/>
                    <w:rPr>
                      <w:color w:val="auto"/>
                    </w:rPr>
                  </w:pPr>
                  <w:r>
                    <w:rPr>
                      <w:rFonts w:hint="eastAsia"/>
                      <w:color w:val="auto"/>
                    </w:rPr>
                    <w:t>沙</w:t>
                  </w:r>
                </w:p>
              </w:tc>
              <w:tc>
                <w:tcPr>
                  <w:tcW w:w="674" w:type="pct"/>
                  <w:tcBorders>
                    <w:tl2br w:val="nil"/>
                    <w:tr2bl w:val="nil"/>
                  </w:tcBorders>
                  <w:vAlign w:val="center"/>
                </w:tcPr>
                <w:p>
                  <w:pPr>
                    <w:pStyle w:val="23"/>
                    <w:rPr>
                      <w:color w:val="auto"/>
                    </w:rPr>
                  </w:pPr>
                  <w:r>
                    <w:rPr>
                      <w:rFonts w:hint="eastAsia"/>
                      <w:color w:val="auto"/>
                    </w:rPr>
                    <w:t>0-5</w:t>
                  </w:r>
                </w:p>
              </w:tc>
              <w:tc>
                <w:tcPr>
                  <w:tcW w:w="1399" w:type="pct"/>
                  <w:tcBorders>
                    <w:tl2br w:val="nil"/>
                    <w:tr2bl w:val="nil"/>
                  </w:tcBorders>
                  <w:vAlign w:val="center"/>
                </w:tcPr>
                <w:p>
                  <w:pPr>
                    <w:pStyle w:val="23"/>
                    <w:ind w:firstLine="0" w:firstLineChars="0"/>
                    <w:rPr>
                      <w:rFonts w:hint="default"/>
                      <w:color w:val="auto"/>
                      <w:lang w:val="en-US" w:eastAsia="zh-CN"/>
                    </w:rPr>
                  </w:pPr>
                  <w:r>
                    <w:rPr>
                      <w:rFonts w:hint="eastAsia"/>
                      <w:color w:val="auto"/>
                      <w:lang w:val="en-US" w:eastAsia="zh-CN"/>
                    </w:rPr>
                    <w:t>380000</w:t>
                  </w:r>
                </w:p>
              </w:tc>
              <w:tc>
                <w:tcPr>
                  <w:tcW w:w="2512" w:type="dxa"/>
                  <w:tcBorders>
                    <w:tl2br w:val="nil"/>
                    <w:tr2bl w:val="nil"/>
                  </w:tcBorders>
                  <w:vAlign w:val="center"/>
                </w:tcPr>
                <w:p>
                  <w:pPr>
                    <w:pStyle w:val="23"/>
                    <w:ind w:firstLine="0" w:firstLineChars="0"/>
                    <w:rPr>
                      <w:rFonts w:hint="eastAsia"/>
                      <w:color w:val="auto"/>
                      <w:lang w:val="en-US" w:eastAsia="zh-CN"/>
                    </w:rPr>
                  </w:pPr>
                  <w:r>
                    <w:rPr>
                      <w:rFonts w:hint="eastAsia"/>
                      <w:color w:val="auto"/>
                      <w:lang w:val="en-US" w:eastAsia="zh-CN"/>
                    </w:rPr>
                    <w:t>380000</w:t>
                  </w:r>
                </w:p>
              </w:tc>
              <w:tc>
                <w:tcPr>
                  <w:tcW w:w="813" w:type="pct"/>
                  <w:vMerge w:val="restart"/>
                  <w:tcBorders>
                    <w:tl2br w:val="nil"/>
                    <w:tr2bl w:val="nil"/>
                  </w:tcBorders>
                  <w:vAlign w:val="center"/>
                </w:tcPr>
                <w:p>
                  <w:pPr>
                    <w:pStyle w:val="23"/>
                    <w:rPr>
                      <w:color w:val="auto"/>
                    </w:rPr>
                  </w:pPr>
                  <w:r>
                    <w:rPr>
                      <w:rFonts w:hint="eastAsia"/>
                      <w:color w:val="auto"/>
                    </w:rPr>
                    <w:t>全部用于宣绩高铁建设</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pct"/>
                  <w:tcBorders>
                    <w:tl2br w:val="nil"/>
                    <w:tr2bl w:val="nil"/>
                  </w:tcBorders>
                  <w:vAlign w:val="center"/>
                </w:tcPr>
                <w:p>
                  <w:pPr>
                    <w:pStyle w:val="23"/>
                    <w:rPr>
                      <w:color w:val="auto"/>
                    </w:rPr>
                  </w:pPr>
                  <w:r>
                    <w:rPr>
                      <w:rFonts w:hint="eastAsia"/>
                      <w:color w:val="auto"/>
                    </w:rPr>
                    <w:t>碎石</w:t>
                  </w:r>
                </w:p>
              </w:tc>
              <w:tc>
                <w:tcPr>
                  <w:tcW w:w="674" w:type="pct"/>
                  <w:tcBorders>
                    <w:tl2br w:val="nil"/>
                    <w:tr2bl w:val="nil"/>
                  </w:tcBorders>
                  <w:vAlign w:val="center"/>
                </w:tcPr>
                <w:p>
                  <w:pPr>
                    <w:pStyle w:val="23"/>
                    <w:rPr>
                      <w:color w:val="auto"/>
                    </w:rPr>
                  </w:pPr>
                  <w:r>
                    <w:rPr>
                      <w:rFonts w:hint="eastAsia"/>
                      <w:color w:val="auto"/>
                    </w:rPr>
                    <w:t>5-10</w:t>
                  </w:r>
                </w:p>
              </w:tc>
              <w:tc>
                <w:tcPr>
                  <w:tcW w:w="1399" w:type="pct"/>
                  <w:tcBorders>
                    <w:tl2br w:val="nil"/>
                    <w:tr2bl w:val="nil"/>
                  </w:tcBorders>
                  <w:vAlign w:val="center"/>
                </w:tcPr>
                <w:p>
                  <w:pPr>
                    <w:pStyle w:val="23"/>
                    <w:ind w:firstLine="0" w:firstLineChars="0"/>
                    <w:rPr>
                      <w:rFonts w:hint="default"/>
                      <w:color w:val="auto"/>
                      <w:lang w:val="en-US" w:eastAsia="zh-CN"/>
                    </w:rPr>
                  </w:pPr>
                  <w:r>
                    <w:rPr>
                      <w:rFonts w:hint="eastAsia"/>
                      <w:color w:val="auto"/>
                      <w:lang w:val="en-US" w:eastAsia="zh-CN"/>
                    </w:rPr>
                    <w:t>230000</w:t>
                  </w:r>
                </w:p>
              </w:tc>
              <w:tc>
                <w:tcPr>
                  <w:tcW w:w="2512" w:type="dxa"/>
                  <w:tcBorders>
                    <w:tl2br w:val="nil"/>
                    <w:tr2bl w:val="nil"/>
                  </w:tcBorders>
                  <w:vAlign w:val="center"/>
                </w:tcPr>
                <w:p>
                  <w:pPr>
                    <w:pStyle w:val="23"/>
                    <w:ind w:firstLine="0" w:firstLineChars="0"/>
                    <w:rPr>
                      <w:rFonts w:hint="eastAsia"/>
                      <w:color w:val="auto"/>
                      <w:lang w:val="en-US" w:eastAsia="zh-CN"/>
                    </w:rPr>
                  </w:pPr>
                  <w:r>
                    <w:rPr>
                      <w:rFonts w:hint="eastAsia"/>
                      <w:color w:val="auto"/>
                      <w:lang w:val="en-US" w:eastAsia="zh-CN"/>
                    </w:rPr>
                    <w:t>230000</w:t>
                  </w:r>
                </w:p>
              </w:tc>
              <w:tc>
                <w:tcPr>
                  <w:tcW w:w="813" w:type="pct"/>
                  <w:vMerge w:val="continue"/>
                  <w:tcBorders>
                    <w:tl2br w:val="nil"/>
                    <w:tr2bl w:val="nil"/>
                  </w:tcBorders>
                  <w:vAlign w:val="center"/>
                </w:tcPr>
                <w:p>
                  <w:pPr>
                    <w:pStyle w:val="23"/>
                    <w:rPr>
                      <w:color w:val="auto"/>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pct"/>
                  <w:tcBorders>
                    <w:tl2br w:val="nil"/>
                    <w:tr2bl w:val="nil"/>
                  </w:tcBorders>
                  <w:vAlign w:val="center"/>
                </w:tcPr>
                <w:p>
                  <w:pPr>
                    <w:pStyle w:val="23"/>
                    <w:rPr>
                      <w:color w:val="auto"/>
                    </w:rPr>
                  </w:pPr>
                  <w:r>
                    <w:rPr>
                      <w:rFonts w:hint="eastAsia"/>
                      <w:color w:val="auto"/>
                    </w:rPr>
                    <w:t>碎石</w:t>
                  </w:r>
                </w:p>
              </w:tc>
              <w:tc>
                <w:tcPr>
                  <w:tcW w:w="674" w:type="pct"/>
                  <w:tcBorders>
                    <w:tl2br w:val="nil"/>
                    <w:tr2bl w:val="nil"/>
                  </w:tcBorders>
                  <w:vAlign w:val="center"/>
                </w:tcPr>
                <w:p>
                  <w:pPr>
                    <w:pStyle w:val="23"/>
                    <w:rPr>
                      <w:color w:val="auto"/>
                    </w:rPr>
                  </w:pPr>
                  <w:r>
                    <w:rPr>
                      <w:rFonts w:hint="eastAsia"/>
                      <w:color w:val="auto"/>
                    </w:rPr>
                    <w:t>10-20</w:t>
                  </w:r>
                </w:p>
              </w:tc>
              <w:tc>
                <w:tcPr>
                  <w:tcW w:w="1399" w:type="pct"/>
                  <w:tcBorders>
                    <w:tl2br w:val="nil"/>
                    <w:tr2bl w:val="nil"/>
                  </w:tcBorders>
                  <w:vAlign w:val="center"/>
                </w:tcPr>
                <w:p>
                  <w:pPr>
                    <w:pStyle w:val="23"/>
                    <w:ind w:firstLine="0" w:firstLineChars="0"/>
                    <w:rPr>
                      <w:rFonts w:hint="default"/>
                      <w:color w:val="auto"/>
                      <w:lang w:val="en-US" w:eastAsia="zh-CN"/>
                    </w:rPr>
                  </w:pPr>
                  <w:r>
                    <w:rPr>
                      <w:rFonts w:hint="eastAsia"/>
                      <w:color w:val="auto"/>
                      <w:lang w:val="en-US" w:eastAsia="zh-CN"/>
                    </w:rPr>
                    <w:t>230000</w:t>
                  </w:r>
                </w:p>
              </w:tc>
              <w:tc>
                <w:tcPr>
                  <w:tcW w:w="2512" w:type="dxa"/>
                  <w:tcBorders>
                    <w:tl2br w:val="nil"/>
                    <w:tr2bl w:val="nil"/>
                  </w:tcBorders>
                  <w:vAlign w:val="center"/>
                </w:tcPr>
                <w:p>
                  <w:pPr>
                    <w:pStyle w:val="23"/>
                    <w:ind w:firstLine="0" w:firstLineChars="0"/>
                    <w:rPr>
                      <w:rFonts w:hint="eastAsia"/>
                      <w:color w:val="auto"/>
                      <w:lang w:val="en-US" w:eastAsia="zh-CN"/>
                    </w:rPr>
                  </w:pPr>
                  <w:r>
                    <w:rPr>
                      <w:rFonts w:hint="eastAsia"/>
                      <w:color w:val="auto"/>
                      <w:lang w:val="en-US" w:eastAsia="zh-CN"/>
                    </w:rPr>
                    <w:t>230000</w:t>
                  </w:r>
                </w:p>
              </w:tc>
              <w:tc>
                <w:tcPr>
                  <w:tcW w:w="813" w:type="pct"/>
                  <w:vMerge w:val="continue"/>
                  <w:tcBorders>
                    <w:tl2br w:val="nil"/>
                    <w:tr2bl w:val="nil"/>
                  </w:tcBorders>
                  <w:vAlign w:val="center"/>
                </w:tcPr>
                <w:p>
                  <w:pPr>
                    <w:pStyle w:val="23"/>
                    <w:rPr>
                      <w:color w:val="auto"/>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pct"/>
                  <w:tcBorders>
                    <w:tl2br w:val="nil"/>
                    <w:tr2bl w:val="nil"/>
                  </w:tcBorders>
                  <w:vAlign w:val="center"/>
                </w:tcPr>
                <w:p>
                  <w:pPr>
                    <w:pStyle w:val="23"/>
                    <w:rPr>
                      <w:color w:val="auto"/>
                    </w:rPr>
                  </w:pPr>
                  <w:r>
                    <w:rPr>
                      <w:rFonts w:hint="eastAsia"/>
                      <w:color w:val="auto"/>
                    </w:rPr>
                    <w:t>碎石</w:t>
                  </w:r>
                </w:p>
              </w:tc>
              <w:tc>
                <w:tcPr>
                  <w:tcW w:w="674" w:type="pct"/>
                  <w:tcBorders>
                    <w:tl2br w:val="nil"/>
                    <w:tr2bl w:val="nil"/>
                  </w:tcBorders>
                  <w:vAlign w:val="center"/>
                </w:tcPr>
                <w:p>
                  <w:pPr>
                    <w:pStyle w:val="23"/>
                    <w:rPr>
                      <w:color w:val="auto"/>
                    </w:rPr>
                  </w:pPr>
                  <w:r>
                    <w:rPr>
                      <w:rFonts w:hint="eastAsia"/>
                      <w:color w:val="auto"/>
                    </w:rPr>
                    <w:t>20-31.5</w:t>
                  </w:r>
                </w:p>
              </w:tc>
              <w:tc>
                <w:tcPr>
                  <w:tcW w:w="1399" w:type="pct"/>
                  <w:tcBorders>
                    <w:tl2br w:val="nil"/>
                    <w:tr2bl w:val="nil"/>
                  </w:tcBorders>
                  <w:vAlign w:val="center"/>
                </w:tcPr>
                <w:p>
                  <w:pPr>
                    <w:pStyle w:val="23"/>
                    <w:ind w:firstLine="0" w:firstLineChars="0"/>
                    <w:rPr>
                      <w:rFonts w:hint="default"/>
                      <w:color w:val="auto"/>
                      <w:lang w:val="en-US" w:eastAsia="zh-CN"/>
                    </w:rPr>
                  </w:pPr>
                  <w:r>
                    <w:rPr>
                      <w:rFonts w:hint="eastAsia"/>
                      <w:color w:val="auto"/>
                      <w:lang w:val="en-US" w:eastAsia="zh-CN"/>
                    </w:rPr>
                    <w:t>230000</w:t>
                  </w:r>
                </w:p>
              </w:tc>
              <w:tc>
                <w:tcPr>
                  <w:tcW w:w="2512" w:type="dxa"/>
                  <w:tcBorders>
                    <w:tl2br w:val="nil"/>
                    <w:tr2bl w:val="nil"/>
                  </w:tcBorders>
                  <w:vAlign w:val="center"/>
                </w:tcPr>
                <w:p>
                  <w:pPr>
                    <w:pStyle w:val="23"/>
                    <w:ind w:firstLine="0" w:firstLineChars="0"/>
                    <w:rPr>
                      <w:rFonts w:hint="eastAsia"/>
                      <w:color w:val="auto"/>
                      <w:lang w:val="en-US" w:eastAsia="zh-CN"/>
                    </w:rPr>
                  </w:pPr>
                  <w:r>
                    <w:rPr>
                      <w:rFonts w:hint="eastAsia"/>
                      <w:color w:val="auto"/>
                      <w:lang w:val="en-US" w:eastAsia="zh-CN"/>
                    </w:rPr>
                    <w:t>230000</w:t>
                  </w:r>
                </w:p>
              </w:tc>
              <w:tc>
                <w:tcPr>
                  <w:tcW w:w="813" w:type="pct"/>
                  <w:vMerge w:val="continue"/>
                  <w:tcBorders>
                    <w:tl2br w:val="nil"/>
                    <w:tr2bl w:val="nil"/>
                  </w:tcBorders>
                  <w:vAlign w:val="center"/>
                </w:tcPr>
                <w:p>
                  <w:pPr>
                    <w:pStyle w:val="23"/>
                    <w:rPr>
                      <w:color w:val="auto"/>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7" w:type="pct"/>
                  <w:gridSpan w:val="2"/>
                  <w:tcBorders>
                    <w:tl2br w:val="nil"/>
                    <w:tr2bl w:val="nil"/>
                  </w:tcBorders>
                  <w:vAlign w:val="center"/>
                </w:tcPr>
                <w:p>
                  <w:pPr>
                    <w:pStyle w:val="23"/>
                    <w:rPr>
                      <w:color w:val="auto"/>
                    </w:rPr>
                  </w:pPr>
                  <w:r>
                    <w:rPr>
                      <w:rFonts w:hint="eastAsia"/>
                      <w:color w:val="auto"/>
                    </w:rPr>
                    <w:t>合计</w:t>
                  </w:r>
                </w:p>
              </w:tc>
              <w:tc>
                <w:tcPr>
                  <w:tcW w:w="1399" w:type="pct"/>
                  <w:tcBorders>
                    <w:tl2br w:val="nil"/>
                    <w:tr2bl w:val="nil"/>
                  </w:tcBorders>
                  <w:vAlign w:val="center"/>
                </w:tcPr>
                <w:p>
                  <w:pPr>
                    <w:pStyle w:val="23"/>
                    <w:rPr>
                      <w:rFonts w:hint="default"/>
                      <w:color w:val="auto"/>
                      <w:lang w:val="en-US" w:eastAsia="zh-CN"/>
                    </w:rPr>
                  </w:pPr>
                  <w:r>
                    <w:rPr>
                      <w:rFonts w:hint="eastAsia"/>
                      <w:color w:val="auto"/>
                      <w:lang w:val="en-US" w:eastAsia="zh-CN"/>
                    </w:rPr>
                    <w:t>1070000</w:t>
                  </w:r>
                </w:p>
              </w:tc>
              <w:tc>
                <w:tcPr>
                  <w:tcW w:w="2512" w:type="dxa"/>
                  <w:tcBorders>
                    <w:tl2br w:val="nil"/>
                    <w:tr2bl w:val="nil"/>
                  </w:tcBorders>
                  <w:vAlign w:val="center"/>
                </w:tcPr>
                <w:p>
                  <w:pPr>
                    <w:pStyle w:val="23"/>
                    <w:rPr>
                      <w:rFonts w:hint="eastAsia"/>
                      <w:color w:val="auto"/>
                      <w:lang w:val="en-US" w:eastAsia="zh-CN"/>
                    </w:rPr>
                  </w:pPr>
                  <w:r>
                    <w:rPr>
                      <w:rFonts w:hint="eastAsia"/>
                      <w:color w:val="auto"/>
                      <w:lang w:val="en-US" w:eastAsia="zh-CN"/>
                    </w:rPr>
                    <w:t>1070000</w:t>
                  </w:r>
                </w:p>
              </w:tc>
              <w:tc>
                <w:tcPr>
                  <w:tcW w:w="813" w:type="pct"/>
                  <w:vMerge w:val="continue"/>
                  <w:tcBorders>
                    <w:tl2br w:val="nil"/>
                    <w:tr2bl w:val="nil"/>
                  </w:tcBorders>
                  <w:vAlign w:val="center"/>
                </w:tcPr>
                <w:p>
                  <w:pPr>
                    <w:pStyle w:val="23"/>
                    <w:rPr>
                      <w:color w:val="auto"/>
                    </w:rPr>
                  </w:pPr>
                </w:p>
              </w:tc>
            </w:tr>
          </w:tbl>
          <w:p>
            <w:pPr>
              <w:keepNext w:val="0"/>
              <w:keepLines w:val="0"/>
              <w:pageBreakBefore w:val="0"/>
              <w:widowControl/>
              <w:numPr>
                <w:ilvl w:val="0"/>
                <w:numId w:val="3"/>
              </w:numPr>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项目水平衡</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textAlignment w:val="auto"/>
              <w:rPr>
                <w:rFonts w:hint="eastAsia"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本项目用水为洗砂用水、除尘用水、车间冲洗水、厂区道路清洁水、车辆清洗水、生活用水及初期雨水，排放废水为生活污水。</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color w:val="auto"/>
                <w:sz w:val="21"/>
                <w:szCs w:val="21"/>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rPr>
              <w:t xml:space="preserve"> 建设项目总水量平衡图（t/d）</w:t>
            </w:r>
          </w:p>
          <w:p>
            <w:pPr>
              <w:keepNext w:val="0"/>
              <w:keepLines w:val="0"/>
              <w:pageBreakBefore w:val="0"/>
              <w:widowControl/>
              <w:kinsoku/>
              <w:wordWrap/>
              <w:overflowPunct/>
              <w:topLinePunct w:val="0"/>
              <w:autoSpaceDE/>
              <w:autoSpaceDN/>
              <w:bidi w:val="0"/>
              <w:adjustRightInd w:val="0"/>
              <w:snapToGrid w:val="0"/>
              <w:spacing w:before="48" w:beforeLines="20" w:line="520" w:lineRule="exact"/>
              <w:ind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五、</w:t>
            </w:r>
            <w:r>
              <w:rPr>
                <w:rFonts w:hint="eastAsia" w:ascii="宋体" w:hAnsi="宋体" w:eastAsia="宋体" w:cs="宋体"/>
                <w:b/>
                <w:bCs/>
                <w:color w:val="auto"/>
                <w:sz w:val="24"/>
                <w:szCs w:val="24"/>
              </w:rPr>
              <w:t>主要工艺流程及产物环节（附处理工艺流程图，标出产污节点）</w:t>
            </w:r>
          </w:p>
          <w:p>
            <w:pPr>
              <w:pStyle w:val="14"/>
              <w:adjustRightInd w:val="0"/>
              <w:snapToGrid w:val="0"/>
              <w:spacing w:before="0" w:beforeAutospacing="0" w:after="0" w:afterAutospacing="0" w:line="520" w:lineRule="exact"/>
              <w:ind w:firstLine="480" w:firstLineChars="200"/>
              <w:rPr>
                <w:rFonts w:hint="default" w:ascii="宋体" w:hAnsi="宋体" w:eastAsia="宋体" w:cs="宋体"/>
                <w:color w:val="auto"/>
                <w:kern w:val="0"/>
                <w:sz w:val="24"/>
                <w:szCs w:val="24"/>
                <w:lang w:val="en-US" w:eastAsia="zh-CN" w:bidi="ar-SA"/>
              </w:rPr>
            </w:pPr>
            <w:r>
              <w:rPr>
                <w:rFonts w:hint="default" w:ascii="宋体" w:hAnsi="宋体" w:eastAsia="宋体" w:cs="宋体"/>
                <w:color w:val="auto"/>
                <w:kern w:val="0"/>
                <w:sz w:val="24"/>
                <w:szCs w:val="24"/>
                <w:lang w:val="en-US" w:eastAsia="zh-CN" w:bidi="ar-SA"/>
              </w:rPr>
              <w:t>1、</w:t>
            </w:r>
            <w:r>
              <w:rPr>
                <w:rFonts w:hint="eastAsia" w:ascii="宋体" w:hAnsi="宋体" w:eastAsia="宋体" w:cs="宋体"/>
                <w:color w:val="auto"/>
                <w:kern w:val="0"/>
                <w:sz w:val="24"/>
                <w:szCs w:val="24"/>
                <w:lang w:val="en-US" w:eastAsia="zh-CN" w:bidi="ar-SA"/>
              </w:rPr>
              <w:t>生产线工艺</w:t>
            </w:r>
            <w:r>
              <w:rPr>
                <w:rFonts w:hint="default" w:ascii="宋体" w:hAnsi="宋体" w:eastAsia="宋体" w:cs="宋体"/>
                <w:color w:val="auto"/>
                <w:kern w:val="0"/>
                <w:sz w:val="24"/>
                <w:szCs w:val="24"/>
                <w:lang w:val="en-US" w:eastAsia="zh-CN" w:bidi="ar-SA"/>
              </w:rPr>
              <w:t>流程</w:t>
            </w:r>
            <w:r>
              <w:rPr>
                <w:rFonts w:hint="eastAsia" w:eastAsia="宋体" w:cs="宋体"/>
                <w:color w:val="auto"/>
                <w:kern w:val="0"/>
                <w:sz w:val="24"/>
                <w:szCs w:val="24"/>
                <w:lang w:val="en-US" w:eastAsia="zh-CN" w:bidi="ar-SA"/>
              </w:rPr>
              <w:t>图如下</w:t>
            </w:r>
          </w:p>
          <w:p>
            <w:pPr>
              <w:pStyle w:val="6"/>
              <w:jc w:val="center"/>
              <w:rPr>
                <w:rFonts w:hint="eastAsia"/>
                <w:color w:val="FF0000"/>
                <w:lang w:val="en-US" w:eastAsia="zh-CN"/>
              </w:rPr>
            </w:pPr>
            <w:r>
              <w:rPr>
                <w:color w:val="FF0000"/>
                <w:sz w:val="21"/>
              </w:rPr>
              <w:drawing>
                <wp:inline distT="0" distB="0" distL="114300" distR="114300">
                  <wp:extent cx="3559810" cy="7284085"/>
                  <wp:effectExtent l="0" t="0" r="2540" b="1206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9"/>
                          <a:stretch>
                            <a:fillRect/>
                          </a:stretch>
                        </pic:blipFill>
                        <pic:spPr>
                          <a:xfrm>
                            <a:off x="0" y="0"/>
                            <a:ext cx="3559810" cy="7284085"/>
                          </a:xfrm>
                          <a:prstGeom prst="rect">
                            <a:avLst/>
                          </a:prstGeom>
                        </pic:spPr>
                      </pic:pic>
                    </a:graphicData>
                  </a:graphic>
                </wp:inline>
              </w:drawing>
            </w:r>
            <w:r>
              <w:rPr>
                <w:color w:val="FF0000"/>
                <w:sz w:val="21"/>
              </w:rPr>
              <mc:AlternateContent>
                <mc:Choice Requires="wps">
                  <w:drawing>
                    <wp:anchor distT="0" distB="0" distL="114300" distR="114300" simplePos="0" relativeHeight="251659264" behindDoc="0" locked="0" layoutInCell="1" allowOverlap="1">
                      <wp:simplePos x="0" y="0"/>
                      <wp:positionH relativeFrom="column">
                        <wp:posOffset>3614420</wp:posOffset>
                      </wp:positionH>
                      <wp:positionV relativeFrom="paragraph">
                        <wp:posOffset>7303135</wp:posOffset>
                      </wp:positionV>
                      <wp:extent cx="2213610" cy="287655"/>
                      <wp:effectExtent l="0" t="0" r="15240" b="17145"/>
                      <wp:wrapNone/>
                      <wp:docPr id="3" name="文本框 3"/>
                      <wp:cNvGraphicFramePr/>
                      <a:graphic xmlns:a="http://schemas.openxmlformats.org/drawingml/2006/main">
                        <a:graphicData uri="http://schemas.microsoft.com/office/word/2010/wordprocessingShape">
                          <wps:wsp>
                            <wps:cNvSpPr txBox="1"/>
                            <wps:spPr>
                              <a:xfrm>
                                <a:off x="3009900" y="7614285"/>
                                <a:ext cx="221361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注：G-废气，N-噪声，W-废水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6pt;margin-top:575.05pt;height:22.65pt;width:174.3pt;z-index:251659264;mso-width-relative:page;mso-height-relative:page;" filled="f" stroked="f" coordsize="21600,21600" o:gfxdata="UEsDBAoAAAAAAIdO4kAAAAAAAAAAAAAAAAAEAAAAZHJzL1BLAwQUAAAACACHTuJAq8XSTdwAAAAN&#10;AQAADwAAAGRycy9kb3ducmV2LnhtbE2PzU7DMBCE70i8g7VI3KjtiJQmxKlQpAoJlUNLL9w2sZtE&#10;xHaI3R/69GxPcNyZT7MzxfJsB3Y0U+i9UyBnAphxjde9axXsPlYPC2AhotM4eGcU/JgAy/L2psBc&#10;+5PbmOM2toxCXMhRQRfjmHMems5YDDM/Gkfe3k8WI51Ty/WEJwq3A0+EmHOLvaMPHY6m6kzztT1Y&#10;BW/V6h03dWIXl6F6Xe9fxu/dZ6rU/Z0Uz8CiOcc/GK71qTqU1Kn2B6cDGxSk8ywhlAyZCgmMkEw+&#10;0Zr6KmXpI/Cy4P9XlL9QSwMEFAAAAAgAh07iQC2+v1xJAgAAcgQAAA4AAABkcnMvZTJvRG9jLnht&#10;bK1US27bMBDdF+gdCO4bffyNYTlwE6QoYDQB0qJrmqIsASSHJelI6QHaG3TVTfc9V87RISU7RtpF&#10;Ft1QQ87jm5k3Qy0vOiXJvbCuAV3Q7CylRGgOZaN3Bf308frNnBLnmS6ZBC0K+iAcvVi9frVszULk&#10;UIMshSVIot2iNQWtvTeLJHG8Foq5MzBCo7MCq5jHrd0lpWUtsiuZ5Gk6TVqwpbHAhXN4etU76cBo&#10;X0IIVdVwcQV8r4T2PasVknksydWNcXQVs60qwf1NVTnhiSwoVurjikHQ3oY1WS3ZYmeZqRs+pMBe&#10;ksKzmhRrNAY9Ul0xz8jeNn9RqYZbcFD5Mw4q6QuJimAVWfpMm7uaGRFrQamdOYru/h8t/3B/a0lT&#10;FnREiWYKG/744/vjz9+Pv76RUZCnNW6BqDuDON+9hQ6H5nDu8DBU3VVWhS/WQ9A/StPz8xQlfijo&#10;bJqN8/mkF1p0nnAE5Hk2mmYI4IjI57PpJAKSJyZjnX8nQJFgFNRiI6O+7H7jPGaF0AMkBNZw3UgZ&#10;myk1aQs6HU3SeOHowRtS48VQT593sHy37YYit1A+YI0W+iFxhl83GHzDnL9lFqcC88V3429wqSRg&#10;EBgsSmqwX/91HvDYLPRS0uKUFdR92TMrKJHvNbbxPBuPkdbHzXgyy3FjTz3bU4/eq0vAQc7whRoe&#10;zYD38mBWFtRnfF7rEBVdTHOMXVB/MC99P/v4PLlYryMIB9Ewv9F3hgfqXs713kPVRKWDTL02g3o4&#10;irEBw7MJs366j6inX8X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vF0k3cAAAADQEAAA8AAAAA&#10;AAAAAQAgAAAAIgAAAGRycy9kb3ducmV2LnhtbFBLAQIUABQAAAAIAIdO4kAtvr9cSQIAAHIEAAAO&#10;AAAAAAAAAAEAIAAAACsBAABkcnMvZTJvRG9jLnhtbFBLBQYAAAAABgAGAFkBAADmBQAAAAA=&#10;">
                      <v:fill on="f" focussize="0,0"/>
                      <v:stroke on="f" weight="0.5pt"/>
                      <v:imagedata o:title=""/>
                      <o:lock v:ext="edit" aspectratio="f"/>
                      <v:textbox>
                        <w:txbxContent>
                          <w:p>
                            <w:pP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注：G-废气，N-噪声，W-废水</w:t>
                            </w:r>
                          </w:p>
                        </w:txbxContent>
                      </v:textbox>
                    </v:shape>
                  </w:pict>
                </mc:Fallback>
              </mc:AlternateContent>
            </w:r>
          </w:p>
          <w:p>
            <w:pPr>
              <w:spacing w:after="0" w:line="360" w:lineRule="auto"/>
              <w:jc w:val="center"/>
              <w:rPr>
                <w:rFonts w:hint="default" w:ascii="Times New Roman" w:hAnsi="Times New Roman" w:eastAsia="宋体" w:cs="Times New Roman"/>
                <w:b/>
                <w:bCs/>
                <w:color w:val="FF0000"/>
                <w:sz w:val="24"/>
                <w:lang w:eastAsia="zh-CN"/>
              </w:rPr>
            </w:pPr>
          </w:p>
          <w:p>
            <w:pPr>
              <w:spacing w:after="0" w:line="36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图</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 xml:space="preserve"> 生产线工艺流程及产污节点图</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工艺</w:t>
            </w:r>
            <w:r>
              <w:rPr>
                <w:rFonts w:hint="eastAsia" w:ascii="Times New Roman" w:hAnsi="Times New Roman" w:eastAsia="宋体" w:cs="Times New Roman"/>
                <w:color w:val="auto"/>
                <w:sz w:val="24"/>
                <w:lang w:val="en-US" w:eastAsia="zh-CN"/>
              </w:rPr>
              <w:t>流程</w:t>
            </w:r>
            <w:r>
              <w:rPr>
                <w:rFonts w:hint="default" w:ascii="Times New Roman" w:hAnsi="Times New Roman" w:eastAsia="宋体" w:cs="Times New Roman"/>
                <w:color w:val="auto"/>
                <w:sz w:val="24"/>
                <w:lang w:val="en-US" w:eastAsia="zh-CN"/>
              </w:rPr>
              <w:t>描述：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运输：运输车将宣绩高铁施工现场隧道洞渣运输至厂区，卸料至原料堆场，洞渣暂存于原料堆场内，当天送至原料当天全部加工，原料堆场四周用砖砌至2m高围挡，原料上方使用防尘布进行覆盖。运输过程会产生运输扬尘G</w:t>
            </w:r>
            <w:r>
              <w:rPr>
                <w:rFonts w:hint="eastAsia" w:ascii="Times New Roman" w:hAnsi="Times New Roman" w:eastAsia="宋体" w:cs="Times New Roman"/>
                <w:color w:val="auto"/>
                <w:sz w:val="24"/>
                <w:vertAlign w:val="subscript"/>
                <w:lang w:val="en-US" w:eastAsia="zh-CN"/>
              </w:rPr>
              <w:t>3</w:t>
            </w:r>
            <w:r>
              <w:rPr>
                <w:rFonts w:hint="eastAsia" w:ascii="Times New Roman" w:hAnsi="Times New Roman" w:eastAsia="宋体" w:cs="Times New Roman"/>
                <w:color w:val="auto"/>
                <w:sz w:val="24"/>
                <w:lang w:val="en-US" w:eastAsia="zh-CN"/>
              </w:rPr>
              <w:t>和噪声N，卸料会产生卸料废气G</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和噪声N。</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给料：原材料仓的物料将通过振动给料机ZSW1350振动给料至颚破机PEV750-</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1060进行一级破碎，在原材料仓的物料通过喂料机ZSW1350振动给料时，给料时会产生废气，原材料小于 120mm以下的将通过棒条直接下落到输送机输送到1#振动筛3YK2570进行筛分。</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一级破碎：原材料仓的物料将通过喂料机ZSW1350振动给料至颚破机PEV750-</w:t>
            </w:r>
          </w:p>
          <w:p>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1060进行一级破碎，破碎后的物料将通过输送机输送至中转料仓准备二级破碎。 破碎过程中会产生破碎废气G</w:t>
            </w:r>
            <w:r>
              <w:rPr>
                <w:rFonts w:hint="eastAsia" w:ascii="Times New Roman" w:hAnsi="Times New Roman" w:eastAsia="宋体" w:cs="Times New Roman"/>
                <w:color w:val="auto"/>
                <w:sz w:val="24"/>
                <w:vertAlign w:val="subscript"/>
                <w:lang w:val="en-US" w:eastAsia="zh-CN"/>
              </w:rPr>
              <w:t>1</w:t>
            </w:r>
            <w:r>
              <w:rPr>
                <w:rFonts w:hint="eastAsia" w:ascii="Times New Roman" w:hAnsi="Times New Roman" w:eastAsia="宋体" w:cs="Times New Roman"/>
                <w:color w:val="auto"/>
                <w:sz w:val="24"/>
                <w:lang w:val="en-US" w:eastAsia="zh-CN"/>
              </w:rPr>
              <w:t>、除尘废水W</w:t>
            </w:r>
            <w:r>
              <w:rPr>
                <w:rFonts w:hint="eastAsia" w:ascii="Times New Roman" w:hAnsi="Times New Roman" w:eastAsia="宋体" w:cs="Times New Roman"/>
                <w:color w:val="auto"/>
                <w:sz w:val="24"/>
                <w:vertAlign w:val="subscript"/>
                <w:lang w:val="en-US" w:eastAsia="zh-CN"/>
              </w:rPr>
              <w:t>1</w:t>
            </w:r>
            <w:r>
              <w:rPr>
                <w:rFonts w:hint="eastAsia" w:ascii="Times New Roman" w:hAnsi="Times New Roman" w:eastAsia="宋体" w:cs="Times New Roman"/>
                <w:color w:val="auto"/>
                <w:sz w:val="24"/>
                <w:lang w:val="en-US" w:eastAsia="zh-CN"/>
              </w:rPr>
              <w:t>、噪声N。</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二级破碎：中转料仓的物料将经振动给料机ZZG1320 均匀、持续的给料至输送机输送到圆锥破PYY300进行二级破碎，破碎后的物料再通过下端输送机输送到 1#振动筛3YK2570进行一级筛分。 破碎过程中会产生破碎废气G</w:t>
            </w:r>
            <w:r>
              <w:rPr>
                <w:rFonts w:hint="eastAsia" w:ascii="Times New Roman" w:hAnsi="Times New Roman" w:eastAsia="宋体" w:cs="Times New Roman"/>
                <w:color w:val="auto"/>
                <w:sz w:val="24"/>
                <w:vertAlign w:val="subscript"/>
                <w:lang w:val="en-US" w:eastAsia="zh-CN"/>
              </w:rPr>
              <w:t>1</w:t>
            </w:r>
            <w:r>
              <w:rPr>
                <w:rFonts w:hint="eastAsia" w:ascii="Times New Roman" w:hAnsi="Times New Roman" w:eastAsia="宋体" w:cs="Times New Roman"/>
                <w:color w:val="auto"/>
                <w:sz w:val="24"/>
                <w:lang w:val="en-US" w:eastAsia="zh-CN"/>
              </w:rPr>
              <w:t>、除尘废水W</w:t>
            </w:r>
            <w:r>
              <w:rPr>
                <w:rFonts w:hint="eastAsia" w:ascii="Times New Roman" w:hAnsi="Times New Roman" w:eastAsia="宋体" w:cs="Times New Roman"/>
                <w:color w:val="auto"/>
                <w:sz w:val="24"/>
                <w:vertAlign w:val="subscript"/>
                <w:lang w:val="en-US" w:eastAsia="zh-CN"/>
              </w:rPr>
              <w:t>1</w:t>
            </w:r>
            <w:r>
              <w:rPr>
                <w:rFonts w:hint="eastAsia" w:ascii="Times New Roman" w:hAnsi="Times New Roman" w:eastAsia="宋体" w:cs="Times New Roman"/>
                <w:color w:val="auto"/>
                <w:sz w:val="24"/>
                <w:lang w:val="en-US" w:eastAsia="zh-CN"/>
              </w:rPr>
              <w:t>、噪声N。</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一级筛分:通过振动给料机ZSW1350棒条筛分出120mm以下的和圆锥破PYY300 破碎过的物料全经输送机输送到1#振动筛3YK2570进行筛分清洗。共筛分4种物料，第一层60mm以上的和第二层40-60mm的物料全通过输送机再次输送至圆锥破PYY300 再次破碎；第三层5-40mm的物料通过输送机输送至整形机XHL1145准备三级破碎；最后5mm以下的泥沙通过水槽冲入洗砂机LX1500进行清洗。 筛分过程由于在前段进料口及破碎工序均设有洒水装置，使物料处于湿润状态，同时筛分工序进料口也设置洒水装置，从而使砂石含水率较高，细微颗粒物均粘附于物料上，筛分过程中无粉尘逸出，同时环评要求筛分工序上方设置水雾喷淋装置，进一步确保无粉尘逸出，因此仅有除尘废水W</w:t>
            </w:r>
            <w:r>
              <w:rPr>
                <w:rFonts w:hint="eastAsia" w:ascii="Times New Roman" w:hAnsi="Times New Roman" w:eastAsia="宋体" w:cs="Times New Roman"/>
                <w:color w:val="auto"/>
                <w:sz w:val="24"/>
                <w:vertAlign w:val="subscript"/>
                <w:lang w:val="en-US" w:eastAsia="zh-CN"/>
              </w:rPr>
              <w:t>1</w:t>
            </w:r>
            <w:r>
              <w:rPr>
                <w:rFonts w:hint="eastAsia" w:ascii="Times New Roman" w:hAnsi="Times New Roman" w:eastAsia="宋体" w:cs="Times New Roman"/>
                <w:color w:val="auto"/>
                <w:sz w:val="24"/>
                <w:lang w:val="en-US" w:eastAsia="zh-CN"/>
              </w:rPr>
              <w:t>和噪声N产生。</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三级破碎：经1#振动筛3YK2570筛分出的5-40mm的半成品全通过输送机输送到整形机XHL1145进行三级破碎（整形制砂）；经过整形机的物料再经输送机输送到2#振动筛4YK2470进行二级筛分。 破碎过程中会产生破碎废气G</w:t>
            </w:r>
            <w:r>
              <w:rPr>
                <w:rFonts w:hint="eastAsia" w:ascii="Times New Roman" w:hAnsi="Times New Roman" w:eastAsia="宋体" w:cs="Times New Roman"/>
                <w:color w:val="auto"/>
                <w:sz w:val="24"/>
                <w:vertAlign w:val="subscript"/>
                <w:lang w:val="en-US" w:eastAsia="zh-CN"/>
              </w:rPr>
              <w:t>1</w:t>
            </w:r>
            <w:r>
              <w:rPr>
                <w:rFonts w:hint="eastAsia" w:ascii="Times New Roman" w:hAnsi="Times New Roman" w:eastAsia="宋体" w:cs="Times New Roman"/>
                <w:color w:val="auto"/>
                <w:sz w:val="24"/>
                <w:lang w:val="en-US" w:eastAsia="zh-CN"/>
              </w:rPr>
              <w:t>、除尘废水W</w:t>
            </w:r>
            <w:r>
              <w:rPr>
                <w:rFonts w:hint="eastAsia" w:ascii="Times New Roman" w:hAnsi="Times New Roman" w:eastAsia="宋体" w:cs="Times New Roman"/>
                <w:color w:val="auto"/>
                <w:sz w:val="24"/>
                <w:vertAlign w:val="subscript"/>
                <w:lang w:val="en-US" w:eastAsia="zh-CN"/>
              </w:rPr>
              <w:t>1</w:t>
            </w:r>
            <w:r>
              <w:rPr>
                <w:rFonts w:hint="eastAsia" w:ascii="Times New Roman" w:hAnsi="Times New Roman" w:eastAsia="宋体" w:cs="Times New Roman"/>
                <w:color w:val="auto"/>
                <w:sz w:val="24"/>
                <w:lang w:val="en-US" w:eastAsia="zh-CN"/>
              </w:rPr>
              <w:t>、噪声N。</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二级筛分：经输送机输送到2#振动筛4YK2470的物料共筛分5种物料；第一种31.5mm 以上的回料继续经输送机输送到整形机XHL1145再次破碎整形制砂；第二种16—31.5mm 的物料通过输送机输送到成品堆场进行堆码；第三种10-20mm的物料通过输送机输送到成品堆场进行堆码；第四种5-10mm的物料也通过输送机输送到成品堆场进行堆码；第五种5mm以下的机制砂通过水槽冲入洗砂机LX1500与1#振动筛3YK2570 筛分出的5mm以下的泥沙一起进行清洗。 筛分过程由于在前段进料口及破碎工序均设有洒水装置，使物料处于湿润状态，同时筛分工序进料口也设置洒水装置，从而使砂石含水率较高，细微颗粒物均粘附于物料上，筛分过程中无粉尘逸出，同时环评要求筛分工序上方设置水雾喷淋装置，进一步确保无粉尘逸出，因此仅有除尘废水W</w:t>
            </w:r>
            <w:r>
              <w:rPr>
                <w:rFonts w:hint="eastAsia" w:ascii="Times New Roman" w:hAnsi="Times New Roman" w:eastAsia="宋体" w:cs="Times New Roman"/>
                <w:color w:val="auto"/>
                <w:sz w:val="24"/>
                <w:vertAlign w:val="subscript"/>
                <w:lang w:val="en-US" w:eastAsia="zh-CN"/>
              </w:rPr>
              <w:t>1</w:t>
            </w:r>
            <w:r>
              <w:rPr>
                <w:rFonts w:hint="eastAsia" w:ascii="Times New Roman" w:hAnsi="Times New Roman" w:eastAsia="宋体" w:cs="Times New Roman"/>
                <w:color w:val="auto"/>
                <w:sz w:val="24"/>
                <w:lang w:val="en-US" w:eastAsia="zh-CN"/>
              </w:rPr>
              <w:t>和噪声N产生。</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洗砂：通过振动筛冲入洗砂机LX1500的所有5mm以下的物料经螺旋清洗、搅拌，推送至脱水筛HS3060进行脱水，在洗砂机水槽溢出的尾砂再通过渣浆泵送至旋流器后比重大的物料再次进入脱水筛HS3060进行脱水，与洗砂机洗出的机制砂一起经输送带输送到成品仓库进行堆码。洗砂回收过程会有洗砂废水W</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和噪声N产生。</w:t>
            </w:r>
          </w:p>
          <w:p>
            <w:pPr>
              <w:pStyle w:val="6"/>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color w:val="auto"/>
                <w:sz w:val="24"/>
                <w:szCs w:val="24"/>
                <w:lang w:val="en-US" w:eastAsia="zh-CN"/>
              </w:rPr>
            </w:pPr>
            <w:r>
              <w:rPr>
                <w:rFonts w:hint="eastAsia"/>
                <w:b/>
                <w:bCs/>
                <w:color w:val="auto"/>
                <w:sz w:val="24"/>
                <w:szCs w:val="24"/>
                <w:lang w:val="en-US" w:eastAsia="zh-CN"/>
              </w:rPr>
              <w:t>五、</w:t>
            </w:r>
            <w:r>
              <w:rPr>
                <w:rFonts w:hint="default"/>
                <w:b/>
                <w:bCs/>
                <w:color w:val="auto"/>
                <w:sz w:val="24"/>
                <w:szCs w:val="24"/>
                <w:lang w:val="en-US" w:eastAsia="zh-CN"/>
              </w:rPr>
              <w:t>主要工艺流程及产</w:t>
            </w:r>
            <w:r>
              <w:rPr>
                <w:rFonts w:hint="eastAsia"/>
                <w:b/>
                <w:bCs/>
                <w:color w:val="auto"/>
                <w:sz w:val="24"/>
                <w:szCs w:val="24"/>
                <w:lang w:val="en-US" w:eastAsia="zh-CN"/>
              </w:rPr>
              <w:t>污</w:t>
            </w:r>
            <w:r>
              <w:rPr>
                <w:rFonts w:hint="default"/>
                <w:b/>
                <w:bCs/>
                <w:color w:val="auto"/>
                <w:sz w:val="24"/>
                <w:szCs w:val="24"/>
                <w:lang w:val="en-US" w:eastAsia="zh-CN"/>
              </w:rPr>
              <w:t>环节</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（1）源强分析</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本项目用水为洗砂用水、除尘用水、车间冲洗水、厂区道路清洁水、车辆清洗水、生活用水及初期雨水，排放废水为生活污水。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①洗砂用水：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根据项目单位提供资料，本项目洗砂工段循环水泵正常工况下流量为100m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/h，水泵每天工作18h，则本项目正常工况下洗砂用水量为1800m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/d、540000m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/a，这部分废水经三级沉淀池处理后循环使用，不外排。项目成品砂（380000吨/年）含水率为10%，则由成品沙带走的水分含量为127m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/d、38000m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/a。洗砂水损耗量约为用水量的10%，则洗砂水损耗量为180m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/d、54000m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/a。洗砂废水经沉淀器沉淀处理后，排入清水池回用于生产洗砂，不外排。</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②除尘用水：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项目在车间上方、喂料机进料口、破碎机进口、原料堆场、成品库内等设置喷淋装置，喷淋装置来减少粉尘产生，按每吨石料用水0.01m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（经验系数）计，本次项目破碎加工的石料约为1070000t/a，则耗水量为10700m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/a，喷淋降尘后随着产品并自然蒸发，不会产生废水。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③车间冲洗水：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生产中，为保持车间清洁，避免二次扬尘，每日对车间进行冲洗，根据类比同类项目，本项目车间冲洗水用量约为2m³/d，其中约20%蒸发，则废水产生量为1.6m³/d，废水经车间导流沟收集，后经沉淀器沉淀处理，排入清水池回用于生产洗砂，不外排。</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④厂区道路清洁水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为保证厂区道路湿润减少扬尘产生，定时对厂区进行洒水降尘，用水量约为1m³/d，道路降尘水全部蒸发。同时为保证道路清洁每天对道路进行冲洗，冲洗用水约为2m³/d，其中约20%蒸发，则废水产生量为1.6m³/d，本项目在厂区西北角设置一60m³初期雨水收集池，收集池为厂区最低处，废水顺地势自流入收集池，经沉淀后，回用于生产洗砂，不外排。</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⑤车辆清洗水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为减少车辆运输中产生的扬尘，本项目对出厂车辆进行冲洗，避免出现车身、轮胎携带泥沙的情况。项目在出口处设一车辆清洗区，配置车辆清洗设施及清洗水池，车辆清洗用水约为0.1m³/辆，本项目年出厂车辆为40000次，则用水量为4000m³/a。约10%清洗水被车辆带走，10%水在循环水池中自然蒸发，车辆清洗废水产生量为3200m³/a，当水质不满足清洗条件时，通过管道排至废水沉淀器，处理后排入清水池用于生产洗砂。</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⑥生活用水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项目建成后拟定员15人，均在厂内住宿，根据《建筑给水排水设计标准》（GB 50015-2019）职工用水量按每人50L/ d计，则生活用水量为225m³/a（0.75m³/d），排污系数按0.85计，则生活污水产生量为191.25m³/a。根据类比分析，生活污水主要污染物浓度为CODcr300mg/L、SS200mg/L、氨氮20mg/L、BOD</w:t>
            </w:r>
            <w:r>
              <w:rPr>
                <w:rFonts w:hint="eastAsia"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lang w:val="en-US" w:eastAsia="zh-CN"/>
              </w:rPr>
              <w:t>100mg/L，其产生量分别为0.057t/a、0.03825t/a、0.003825t/a、0.019125t/a。项目产生的生活污水经化粪池处理后用于当地农户清掏用作农家肥，不排放。</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⑦初期雨水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color w:val="auto"/>
              </w:rPr>
            </w:pPr>
            <w:r>
              <w:rPr>
                <w:rFonts w:hint="eastAsia" w:ascii="Times New Roman" w:hAnsi="Times New Roman" w:eastAsia="宋体" w:cs="Times New Roman"/>
                <w:color w:val="auto"/>
                <w:sz w:val="24"/>
                <w:lang w:val="en-US" w:eastAsia="zh-CN"/>
              </w:rPr>
              <w:t>本项目在工业场地修建排水沟，使雨水全部流入蓄水池，在厂区西北设置一容积不小于250m³雨水收集池用于收集初期雨水，初期雨水经沉淀后，初期雨水经收集后经沉淀处理后回用于厂区路面及料库洒水降尘。不排放。</w:t>
            </w:r>
          </w:p>
          <w:p>
            <w:pPr>
              <w:pStyle w:val="27"/>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   项目供排水情况表</w:t>
            </w:r>
          </w:p>
          <w:tbl>
            <w:tblPr>
              <w:tblStyle w:val="16"/>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0"/>
              <w:gridCol w:w="1533"/>
              <w:gridCol w:w="1996"/>
              <w:gridCol w:w="1426"/>
              <w:gridCol w:w="1627"/>
              <w:gridCol w:w="16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8" w:type="pct"/>
                  <w:tcBorders>
                    <w:tl2br w:val="nil"/>
                    <w:tr2bl w:val="nil"/>
                  </w:tcBorders>
                  <w:vAlign w:val="center"/>
                </w:tcPr>
                <w:p>
                  <w:pPr>
                    <w:pStyle w:val="23"/>
                    <w:rPr>
                      <w:color w:val="auto"/>
                    </w:rPr>
                  </w:pPr>
                  <w:r>
                    <w:rPr>
                      <w:color w:val="auto"/>
                    </w:rPr>
                    <w:t>序号</w:t>
                  </w:r>
                </w:p>
              </w:tc>
              <w:tc>
                <w:tcPr>
                  <w:tcW w:w="855" w:type="pct"/>
                  <w:tcBorders>
                    <w:tl2br w:val="nil"/>
                    <w:tr2bl w:val="nil"/>
                  </w:tcBorders>
                  <w:vAlign w:val="center"/>
                </w:tcPr>
                <w:p>
                  <w:pPr>
                    <w:pStyle w:val="23"/>
                    <w:rPr>
                      <w:color w:val="auto"/>
                    </w:rPr>
                  </w:pPr>
                  <w:r>
                    <w:rPr>
                      <w:color w:val="auto"/>
                    </w:rPr>
                    <w:t>项 目</w:t>
                  </w:r>
                </w:p>
              </w:tc>
              <w:tc>
                <w:tcPr>
                  <w:tcW w:w="1114" w:type="pct"/>
                  <w:tcBorders>
                    <w:tl2br w:val="nil"/>
                    <w:tr2bl w:val="nil"/>
                  </w:tcBorders>
                  <w:vAlign w:val="center"/>
                </w:tcPr>
                <w:p>
                  <w:pPr>
                    <w:pStyle w:val="23"/>
                    <w:rPr>
                      <w:color w:val="auto"/>
                    </w:rPr>
                  </w:pPr>
                  <w:r>
                    <w:rPr>
                      <w:color w:val="auto"/>
                    </w:rPr>
                    <w:t>用水标准</w:t>
                  </w:r>
                </w:p>
              </w:tc>
              <w:tc>
                <w:tcPr>
                  <w:tcW w:w="796" w:type="pct"/>
                  <w:tcBorders>
                    <w:tl2br w:val="nil"/>
                    <w:tr2bl w:val="nil"/>
                  </w:tcBorders>
                  <w:vAlign w:val="center"/>
                </w:tcPr>
                <w:p>
                  <w:pPr>
                    <w:pStyle w:val="23"/>
                    <w:rPr>
                      <w:color w:val="auto"/>
                    </w:rPr>
                  </w:pPr>
                  <w:r>
                    <w:rPr>
                      <w:color w:val="auto"/>
                    </w:rPr>
                    <w:t>用水量（m³/</w:t>
                  </w:r>
                  <w:r>
                    <w:rPr>
                      <w:rFonts w:hint="eastAsia"/>
                      <w:color w:val="auto"/>
                    </w:rPr>
                    <w:t>a</w:t>
                  </w:r>
                  <w:r>
                    <w:rPr>
                      <w:color w:val="auto"/>
                    </w:rPr>
                    <w:t>）</w:t>
                  </w:r>
                </w:p>
              </w:tc>
              <w:tc>
                <w:tcPr>
                  <w:tcW w:w="907" w:type="pct"/>
                  <w:tcBorders>
                    <w:tl2br w:val="nil"/>
                    <w:tr2bl w:val="nil"/>
                  </w:tcBorders>
                  <w:vAlign w:val="center"/>
                </w:tcPr>
                <w:p>
                  <w:pPr>
                    <w:pStyle w:val="23"/>
                    <w:rPr>
                      <w:color w:val="auto"/>
                    </w:rPr>
                  </w:pPr>
                  <w:r>
                    <w:rPr>
                      <w:rFonts w:hint="eastAsia"/>
                      <w:color w:val="auto"/>
                    </w:rPr>
                    <w:t>废水产生量</w:t>
                  </w:r>
                  <w:r>
                    <w:rPr>
                      <w:color w:val="auto"/>
                    </w:rPr>
                    <w:t>（m³/</w:t>
                  </w:r>
                  <w:r>
                    <w:rPr>
                      <w:rFonts w:hint="eastAsia"/>
                      <w:color w:val="auto"/>
                    </w:rPr>
                    <w:t>a</w:t>
                  </w:r>
                  <w:r>
                    <w:rPr>
                      <w:color w:val="auto"/>
                    </w:rPr>
                    <w:t>）</w:t>
                  </w:r>
                </w:p>
              </w:tc>
              <w:tc>
                <w:tcPr>
                  <w:tcW w:w="907" w:type="pct"/>
                  <w:tcBorders>
                    <w:tl2br w:val="nil"/>
                    <w:tr2bl w:val="nil"/>
                  </w:tcBorders>
                  <w:vAlign w:val="center"/>
                </w:tcPr>
                <w:p>
                  <w:pPr>
                    <w:pStyle w:val="23"/>
                    <w:rPr>
                      <w:color w:val="auto"/>
                    </w:rPr>
                  </w:pPr>
                  <w:r>
                    <w:rPr>
                      <w:color w:val="auto"/>
                    </w:rPr>
                    <w:t>排水量（m³/</w:t>
                  </w:r>
                  <w:r>
                    <w:rPr>
                      <w:rFonts w:hint="eastAsia"/>
                      <w:color w:val="auto"/>
                    </w:rPr>
                    <w:t>a</w:t>
                  </w:r>
                  <w:r>
                    <w:rPr>
                      <w:color w:val="auto"/>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8" w:type="pct"/>
                  <w:tcBorders>
                    <w:tl2br w:val="nil"/>
                    <w:tr2bl w:val="nil"/>
                  </w:tcBorders>
                  <w:vAlign w:val="center"/>
                </w:tcPr>
                <w:p>
                  <w:pPr>
                    <w:pStyle w:val="23"/>
                    <w:rPr>
                      <w:color w:val="auto"/>
                    </w:rPr>
                  </w:pPr>
                  <w:r>
                    <w:rPr>
                      <w:rFonts w:hint="eastAsia"/>
                      <w:color w:val="auto"/>
                    </w:rPr>
                    <w:t>1</w:t>
                  </w:r>
                </w:p>
              </w:tc>
              <w:tc>
                <w:tcPr>
                  <w:tcW w:w="855" w:type="pct"/>
                  <w:tcBorders>
                    <w:tl2br w:val="nil"/>
                    <w:tr2bl w:val="nil"/>
                  </w:tcBorders>
                  <w:vAlign w:val="center"/>
                </w:tcPr>
                <w:p>
                  <w:pPr>
                    <w:pStyle w:val="23"/>
                    <w:rPr>
                      <w:color w:val="auto"/>
                    </w:rPr>
                  </w:pPr>
                  <w:r>
                    <w:rPr>
                      <w:rFonts w:hint="eastAsia"/>
                      <w:color w:val="auto"/>
                    </w:rPr>
                    <w:t>洗</w:t>
                  </w:r>
                  <w:r>
                    <w:rPr>
                      <w:rFonts w:hint="eastAsia"/>
                      <w:color w:val="auto"/>
                      <w:lang w:val="en-US" w:eastAsia="zh-CN"/>
                    </w:rPr>
                    <w:t>砂</w:t>
                  </w:r>
                  <w:r>
                    <w:rPr>
                      <w:rFonts w:hint="eastAsia"/>
                      <w:color w:val="auto"/>
                    </w:rPr>
                    <w:t>用水</w:t>
                  </w:r>
                </w:p>
              </w:tc>
              <w:tc>
                <w:tcPr>
                  <w:tcW w:w="1114" w:type="pct"/>
                  <w:tcBorders>
                    <w:tl2br w:val="nil"/>
                    <w:tr2bl w:val="nil"/>
                  </w:tcBorders>
                  <w:vAlign w:val="center"/>
                </w:tcPr>
                <w:p>
                  <w:pPr>
                    <w:pStyle w:val="23"/>
                    <w:rPr>
                      <w:color w:val="auto"/>
                    </w:rPr>
                  </w:pPr>
                  <w:r>
                    <w:rPr>
                      <w:rFonts w:hint="eastAsia"/>
                      <w:color w:val="auto"/>
                      <w:lang w:val="en-US" w:eastAsia="zh-CN"/>
                    </w:rPr>
                    <w:t>1800</w:t>
                  </w:r>
                  <w:r>
                    <w:rPr>
                      <w:rFonts w:hint="eastAsia"/>
                      <w:color w:val="auto"/>
                    </w:rPr>
                    <w:t>m³/d</w:t>
                  </w:r>
                </w:p>
              </w:tc>
              <w:tc>
                <w:tcPr>
                  <w:tcW w:w="796" w:type="pct"/>
                  <w:tcBorders>
                    <w:tl2br w:val="nil"/>
                    <w:tr2bl w:val="nil"/>
                  </w:tcBorders>
                  <w:vAlign w:val="center"/>
                </w:tcPr>
                <w:p>
                  <w:pPr>
                    <w:pStyle w:val="23"/>
                    <w:jc w:val="center"/>
                    <w:rPr>
                      <w:rFonts w:hint="default" w:eastAsia="宋体"/>
                      <w:color w:val="auto"/>
                      <w:lang w:val="en-US" w:eastAsia="zh-CN"/>
                    </w:rPr>
                  </w:pPr>
                  <w:r>
                    <w:rPr>
                      <w:rFonts w:hint="eastAsia"/>
                      <w:color w:val="auto"/>
                      <w:lang w:val="en-US" w:eastAsia="zh-CN"/>
                    </w:rPr>
                    <w:t>540000</w:t>
                  </w:r>
                </w:p>
              </w:tc>
              <w:tc>
                <w:tcPr>
                  <w:tcW w:w="907" w:type="pct"/>
                  <w:tcBorders>
                    <w:tl2br w:val="nil"/>
                    <w:tr2bl w:val="nil"/>
                  </w:tcBorders>
                  <w:vAlign w:val="center"/>
                </w:tcPr>
                <w:p>
                  <w:pPr>
                    <w:pStyle w:val="23"/>
                    <w:jc w:val="center"/>
                    <w:rPr>
                      <w:rFonts w:hint="default"/>
                      <w:color w:val="auto"/>
                      <w:lang w:val="en-US"/>
                    </w:rPr>
                  </w:pPr>
                  <w:r>
                    <w:rPr>
                      <w:rFonts w:hint="eastAsia"/>
                      <w:color w:val="auto"/>
                      <w:lang w:val="en-US" w:eastAsia="zh-CN"/>
                    </w:rPr>
                    <w:t>502000</w:t>
                  </w:r>
                </w:p>
              </w:tc>
              <w:tc>
                <w:tcPr>
                  <w:tcW w:w="907" w:type="pct"/>
                  <w:tcBorders>
                    <w:tl2br w:val="nil"/>
                    <w:tr2bl w:val="nil"/>
                  </w:tcBorders>
                  <w:vAlign w:val="center"/>
                </w:tcPr>
                <w:p>
                  <w:pPr>
                    <w:pStyle w:val="23"/>
                    <w:jc w:val="center"/>
                    <w:rPr>
                      <w:color w:val="auto"/>
                    </w:rPr>
                  </w:pPr>
                  <w:r>
                    <w:rPr>
                      <w:rFonts w:hint="eastAsia"/>
                      <w:color w:val="auto"/>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8" w:type="pct"/>
                  <w:tcBorders>
                    <w:tl2br w:val="nil"/>
                    <w:tr2bl w:val="nil"/>
                  </w:tcBorders>
                  <w:vAlign w:val="center"/>
                </w:tcPr>
                <w:p>
                  <w:pPr>
                    <w:pStyle w:val="23"/>
                    <w:rPr>
                      <w:color w:val="auto"/>
                    </w:rPr>
                  </w:pPr>
                  <w:r>
                    <w:rPr>
                      <w:rFonts w:hint="eastAsia"/>
                      <w:color w:val="auto"/>
                    </w:rPr>
                    <w:t>2</w:t>
                  </w:r>
                </w:p>
              </w:tc>
              <w:tc>
                <w:tcPr>
                  <w:tcW w:w="855" w:type="pct"/>
                  <w:tcBorders>
                    <w:tl2br w:val="nil"/>
                    <w:tr2bl w:val="nil"/>
                  </w:tcBorders>
                  <w:vAlign w:val="center"/>
                </w:tcPr>
                <w:p>
                  <w:pPr>
                    <w:pStyle w:val="23"/>
                    <w:rPr>
                      <w:color w:val="auto"/>
                    </w:rPr>
                  </w:pPr>
                  <w:r>
                    <w:rPr>
                      <w:rFonts w:hint="eastAsia"/>
                      <w:color w:val="auto"/>
                    </w:rPr>
                    <w:t>除尘用水</w:t>
                  </w:r>
                </w:p>
              </w:tc>
              <w:tc>
                <w:tcPr>
                  <w:tcW w:w="1114" w:type="pct"/>
                  <w:tcBorders>
                    <w:tl2br w:val="nil"/>
                    <w:tr2bl w:val="nil"/>
                  </w:tcBorders>
                  <w:vAlign w:val="center"/>
                </w:tcPr>
                <w:p>
                  <w:pPr>
                    <w:pStyle w:val="23"/>
                    <w:rPr>
                      <w:color w:val="auto"/>
                    </w:rPr>
                  </w:pPr>
                  <w:r>
                    <w:rPr>
                      <w:rFonts w:hint="eastAsia"/>
                      <w:color w:val="auto"/>
                      <w:lang w:val="en-US" w:eastAsia="zh-CN"/>
                    </w:rPr>
                    <w:t>85</w:t>
                  </w:r>
                  <w:r>
                    <w:rPr>
                      <w:rFonts w:hint="eastAsia"/>
                      <w:color w:val="auto"/>
                    </w:rPr>
                    <w:t>m³/d</w:t>
                  </w:r>
                </w:p>
              </w:tc>
              <w:tc>
                <w:tcPr>
                  <w:tcW w:w="796" w:type="pct"/>
                  <w:tcBorders>
                    <w:tl2br w:val="nil"/>
                    <w:tr2bl w:val="nil"/>
                  </w:tcBorders>
                  <w:vAlign w:val="center"/>
                </w:tcPr>
                <w:p>
                  <w:pPr>
                    <w:pStyle w:val="23"/>
                    <w:jc w:val="center"/>
                    <w:rPr>
                      <w:rFonts w:hint="default"/>
                      <w:color w:val="auto"/>
                      <w:lang w:val="en-US"/>
                    </w:rPr>
                  </w:pPr>
                  <w:r>
                    <w:rPr>
                      <w:rFonts w:hint="eastAsia"/>
                      <w:color w:val="auto"/>
                      <w:lang w:val="en-US" w:eastAsia="zh-CN"/>
                    </w:rPr>
                    <w:t>10700</w:t>
                  </w:r>
                </w:p>
              </w:tc>
              <w:tc>
                <w:tcPr>
                  <w:tcW w:w="907" w:type="pct"/>
                  <w:tcBorders>
                    <w:tl2br w:val="nil"/>
                    <w:tr2bl w:val="nil"/>
                  </w:tcBorders>
                  <w:vAlign w:val="center"/>
                </w:tcPr>
                <w:p>
                  <w:pPr>
                    <w:pStyle w:val="23"/>
                    <w:jc w:val="center"/>
                    <w:rPr>
                      <w:color w:val="auto"/>
                    </w:rPr>
                  </w:pPr>
                  <w:r>
                    <w:rPr>
                      <w:rFonts w:hint="eastAsia"/>
                      <w:color w:val="auto"/>
                      <w:lang w:val="en-US" w:eastAsia="zh-CN"/>
                    </w:rPr>
                    <w:t>5100</w:t>
                  </w:r>
                </w:p>
              </w:tc>
              <w:tc>
                <w:tcPr>
                  <w:tcW w:w="907" w:type="pct"/>
                  <w:tcBorders>
                    <w:tl2br w:val="nil"/>
                    <w:tr2bl w:val="nil"/>
                  </w:tcBorders>
                  <w:vAlign w:val="center"/>
                </w:tcPr>
                <w:p>
                  <w:pPr>
                    <w:pStyle w:val="23"/>
                    <w:jc w:val="center"/>
                    <w:rPr>
                      <w:rFonts w:hint="eastAsia" w:ascii="宋体" w:hAnsi="宋体" w:eastAsia="宋体" w:cs="Times New Roman"/>
                      <w:color w:val="auto"/>
                    </w:rPr>
                  </w:pPr>
                  <w:r>
                    <w:rPr>
                      <w:rFonts w:hint="eastAsia" w:ascii="宋体" w:hAnsi="宋体" w:eastAsia="宋体" w:cs="Times New Roman"/>
                      <w:color w:val="auto"/>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8" w:type="pct"/>
                  <w:tcBorders>
                    <w:tl2br w:val="nil"/>
                    <w:tr2bl w:val="nil"/>
                  </w:tcBorders>
                  <w:vAlign w:val="center"/>
                </w:tcPr>
                <w:p>
                  <w:pPr>
                    <w:pStyle w:val="23"/>
                    <w:rPr>
                      <w:color w:val="auto"/>
                    </w:rPr>
                  </w:pPr>
                  <w:r>
                    <w:rPr>
                      <w:rFonts w:hint="eastAsia"/>
                      <w:color w:val="auto"/>
                    </w:rPr>
                    <w:t>3</w:t>
                  </w:r>
                </w:p>
              </w:tc>
              <w:tc>
                <w:tcPr>
                  <w:tcW w:w="855" w:type="pct"/>
                  <w:tcBorders>
                    <w:tl2br w:val="nil"/>
                    <w:tr2bl w:val="nil"/>
                  </w:tcBorders>
                  <w:vAlign w:val="center"/>
                </w:tcPr>
                <w:p>
                  <w:pPr>
                    <w:pStyle w:val="23"/>
                    <w:rPr>
                      <w:color w:val="auto"/>
                    </w:rPr>
                  </w:pPr>
                  <w:r>
                    <w:rPr>
                      <w:rFonts w:hint="eastAsia"/>
                      <w:color w:val="auto"/>
                    </w:rPr>
                    <w:t>车间冲洗水</w:t>
                  </w:r>
                </w:p>
              </w:tc>
              <w:tc>
                <w:tcPr>
                  <w:tcW w:w="1114" w:type="pct"/>
                  <w:tcBorders>
                    <w:tl2br w:val="nil"/>
                    <w:tr2bl w:val="nil"/>
                  </w:tcBorders>
                  <w:vAlign w:val="center"/>
                </w:tcPr>
                <w:p>
                  <w:pPr>
                    <w:pStyle w:val="23"/>
                    <w:rPr>
                      <w:color w:val="auto"/>
                    </w:rPr>
                  </w:pPr>
                  <w:r>
                    <w:rPr>
                      <w:rFonts w:hint="eastAsia"/>
                      <w:color w:val="auto"/>
                    </w:rPr>
                    <w:t>2m³/d</w:t>
                  </w:r>
                </w:p>
              </w:tc>
              <w:tc>
                <w:tcPr>
                  <w:tcW w:w="796" w:type="pct"/>
                  <w:tcBorders>
                    <w:tl2br w:val="nil"/>
                    <w:tr2bl w:val="nil"/>
                  </w:tcBorders>
                  <w:vAlign w:val="center"/>
                </w:tcPr>
                <w:p>
                  <w:pPr>
                    <w:pStyle w:val="23"/>
                    <w:jc w:val="center"/>
                    <w:rPr>
                      <w:color w:val="auto"/>
                    </w:rPr>
                  </w:pPr>
                  <w:r>
                    <w:rPr>
                      <w:rFonts w:hint="eastAsia"/>
                      <w:color w:val="auto"/>
                    </w:rPr>
                    <w:t>600</w:t>
                  </w:r>
                </w:p>
              </w:tc>
              <w:tc>
                <w:tcPr>
                  <w:tcW w:w="907" w:type="pct"/>
                  <w:tcBorders>
                    <w:tl2br w:val="nil"/>
                    <w:tr2bl w:val="nil"/>
                  </w:tcBorders>
                  <w:vAlign w:val="center"/>
                </w:tcPr>
                <w:p>
                  <w:pPr>
                    <w:pStyle w:val="23"/>
                    <w:jc w:val="center"/>
                    <w:rPr>
                      <w:color w:val="auto"/>
                    </w:rPr>
                  </w:pPr>
                  <w:r>
                    <w:rPr>
                      <w:rFonts w:hint="eastAsia"/>
                      <w:color w:val="auto"/>
                    </w:rPr>
                    <w:t>480</w:t>
                  </w:r>
                </w:p>
              </w:tc>
              <w:tc>
                <w:tcPr>
                  <w:tcW w:w="907" w:type="pct"/>
                  <w:tcBorders>
                    <w:tl2br w:val="nil"/>
                    <w:tr2bl w:val="nil"/>
                  </w:tcBorders>
                  <w:vAlign w:val="center"/>
                </w:tcPr>
                <w:p>
                  <w:pPr>
                    <w:pStyle w:val="23"/>
                    <w:jc w:val="center"/>
                    <w:rPr>
                      <w:rFonts w:hint="eastAsia" w:ascii="宋体" w:hAnsi="宋体" w:eastAsia="宋体" w:cs="Times New Roman"/>
                      <w:color w:val="auto"/>
                    </w:rPr>
                  </w:pPr>
                  <w:r>
                    <w:rPr>
                      <w:rFonts w:hint="eastAsia" w:ascii="宋体" w:hAnsi="宋体" w:eastAsia="宋体" w:cs="Times New Roman"/>
                      <w:color w:val="auto"/>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8" w:type="pct"/>
                  <w:tcBorders>
                    <w:tl2br w:val="nil"/>
                    <w:tr2bl w:val="nil"/>
                  </w:tcBorders>
                  <w:vAlign w:val="center"/>
                </w:tcPr>
                <w:p>
                  <w:pPr>
                    <w:pStyle w:val="23"/>
                    <w:rPr>
                      <w:color w:val="auto"/>
                    </w:rPr>
                  </w:pPr>
                  <w:r>
                    <w:rPr>
                      <w:rFonts w:hint="eastAsia"/>
                      <w:color w:val="auto"/>
                    </w:rPr>
                    <w:t>4</w:t>
                  </w:r>
                </w:p>
              </w:tc>
              <w:tc>
                <w:tcPr>
                  <w:tcW w:w="855" w:type="pct"/>
                  <w:tcBorders>
                    <w:tl2br w:val="nil"/>
                    <w:tr2bl w:val="nil"/>
                  </w:tcBorders>
                  <w:vAlign w:val="center"/>
                </w:tcPr>
                <w:p>
                  <w:pPr>
                    <w:pStyle w:val="23"/>
                    <w:rPr>
                      <w:color w:val="auto"/>
                    </w:rPr>
                  </w:pPr>
                  <w:r>
                    <w:rPr>
                      <w:rFonts w:hint="eastAsia"/>
                      <w:color w:val="auto"/>
                    </w:rPr>
                    <w:t>厂区道路清洁水</w:t>
                  </w:r>
                </w:p>
              </w:tc>
              <w:tc>
                <w:tcPr>
                  <w:tcW w:w="1114" w:type="pct"/>
                  <w:tcBorders>
                    <w:tl2br w:val="nil"/>
                    <w:tr2bl w:val="nil"/>
                  </w:tcBorders>
                  <w:vAlign w:val="center"/>
                </w:tcPr>
                <w:p>
                  <w:pPr>
                    <w:pStyle w:val="23"/>
                    <w:rPr>
                      <w:color w:val="auto"/>
                    </w:rPr>
                  </w:pPr>
                  <w:r>
                    <w:rPr>
                      <w:rFonts w:hint="eastAsia"/>
                      <w:color w:val="auto"/>
                    </w:rPr>
                    <w:t>3m³/d</w:t>
                  </w:r>
                </w:p>
              </w:tc>
              <w:tc>
                <w:tcPr>
                  <w:tcW w:w="796" w:type="pct"/>
                  <w:tcBorders>
                    <w:tl2br w:val="nil"/>
                    <w:tr2bl w:val="nil"/>
                  </w:tcBorders>
                  <w:vAlign w:val="center"/>
                </w:tcPr>
                <w:p>
                  <w:pPr>
                    <w:pStyle w:val="23"/>
                    <w:jc w:val="center"/>
                    <w:rPr>
                      <w:color w:val="auto"/>
                    </w:rPr>
                  </w:pPr>
                  <w:r>
                    <w:rPr>
                      <w:rFonts w:hint="eastAsia"/>
                      <w:color w:val="auto"/>
                    </w:rPr>
                    <w:t>900</w:t>
                  </w:r>
                </w:p>
              </w:tc>
              <w:tc>
                <w:tcPr>
                  <w:tcW w:w="907" w:type="pct"/>
                  <w:tcBorders>
                    <w:tl2br w:val="nil"/>
                    <w:tr2bl w:val="nil"/>
                  </w:tcBorders>
                  <w:vAlign w:val="center"/>
                </w:tcPr>
                <w:p>
                  <w:pPr>
                    <w:pStyle w:val="23"/>
                    <w:jc w:val="center"/>
                    <w:rPr>
                      <w:color w:val="auto"/>
                    </w:rPr>
                  </w:pPr>
                  <w:r>
                    <w:rPr>
                      <w:rFonts w:hint="eastAsia"/>
                      <w:color w:val="auto"/>
                    </w:rPr>
                    <w:t>480</w:t>
                  </w:r>
                </w:p>
              </w:tc>
              <w:tc>
                <w:tcPr>
                  <w:tcW w:w="907" w:type="pct"/>
                  <w:tcBorders>
                    <w:tl2br w:val="nil"/>
                    <w:tr2bl w:val="nil"/>
                  </w:tcBorders>
                  <w:vAlign w:val="center"/>
                </w:tcPr>
                <w:p>
                  <w:pPr>
                    <w:pStyle w:val="23"/>
                    <w:jc w:val="center"/>
                    <w:rPr>
                      <w:rFonts w:hint="eastAsia" w:ascii="宋体" w:hAnsi="宋体" w:eastAsia="宋体" w:cs="Times New Roman"/>
                      <w:color w:val="auto"/>
                    </w:rPr>
                  </w:pPr>
                  <w:r>
                    <w:rPr>
                      <w:rFonts w:hint="eastAsia" w:ascii="宋体" w:hAnsi="宋体" w:eastAsia="宋体" w:cs="Times New Roman"/>
                      <w:color w:val="auto"/>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418" w:type="pct"/>
                  <w:tcBorders>
                    <w:tl2br w:val="nil"/>
                    <w:tr2bl w:val="nil"/>
                  </w:tcBorders>
                  <w:vAlign w:val="center"/>
                </w:tcPr>
                <w:p>
                  <w:pPr>
                    <w:pStyle w:val="23"/>
                    <w:rPr>
                      <w:color w:val="auto"/>
                    </w:rPr>
                  </w:pPr>
                  <w:r>
                    <w:rPr>
                      <w:rFonts w:hint="eastAsia"/>
                      <w:color w:val="auto"/>
                    </w:rPr>
                    <w:t>5</w:t>
                  </w:r>
                </w:p>
              </w:tc>
              <w:tc>
                <w:tcPr>
                  <w:tcW w:w="855" w:type="pct"/>
                  <w:tcBorders>
                    <w:tl2br w:val="nil"/>
                    <w:tr2bl w:val="nil"/>
                  </w:tcBorders>
                  <w:vAlign w:val="center"/>
                </w:tcPr>
                <w:p>
                  <w:pPr>
                    <w:pStyle w:val="23"/>
                    <w:rPr>
                      <w:color w:val="auto"/>
                    </w:rPr>
                  </w:pPr>
                  <w:r>
                    <w:rPr>
                      <w:rFonts w:hint="eastAsia"/>
                      <w:color w:val="auto"/>
                    </w:rPr>
                    <w:t>车辆清洗用水</w:t>
                  </w:r>
                </w:p>
              </w:tc>
              <w:tc>
                <w:tcPr>
                  <w:tcW w:w="1114" w:type="pct"/>
                  <w:tcBorders>
                    <w:tl2br w:val="nil"/>
                    <w:tr2bl w:val="nil"/>
                  </w:tcBorders>
                  <w:vAlign w:val="center"/>
                </w:tcPr>
                <w:p>
                  <w:pPr>
                    <w:pStyle w:val="23"/>
                    <w:rPr>
                      <w:color w:val="auto"/>
                    </w:rPr>
                  </w:pPr>
                  <w:r>
                    <w:rPr>
                      <w:rFonts w:hint="eastAsia"/>
                      <w:color w:val="auto"/>
                    </w:rPr>
                    <w:t>0.1m³/辆（</w:t>
                  </w:r>
                  <w:r>
                    <w:rPr>
                      <w:rFonts w:hint="eastAsia"/>
                      <w:color w:val="auto"/>
                      <w:lang w:val="en-US" w:eastAsia="zh-CN"/>
                    </w:rPr>
                    <w:t>40</w:t>
                  </w:r>
                  <w:r>
                    <w:rPr>
                      <w:rFonts w:hint="eastAsia"/>
                      <w:color w:val="auto"/>
                    </w:rPr>
                    <w:t>000辆/a）</w:t>
                  </w:r>
                </w:p>
              </w:tc>
              <w:tc>
                <w:tcPr>
                  <w:tcW w:w="796" w:type="pct"/>
                  <w:tcBorders>
                    <w:tl2br w:val="nil"/>
                    <w:tr2bl w:val="nil"/>
                  </w:tcBorders>
                  <w:vAlign w:val="center"/>
                </w:tcPr>
                <w:p>
                  <w:pPr>
                    <w:pStyle w:val="23"/>
                    <w:jc w:val="center"/>
                    <w:rPr>
                      <w:color w:val="auto"/>
                    </w:rPr>
                  </w:pPr>
                  <w:r>
                    <w:rPr>
                      <w:rFonts w:hint="eastAsia"/>
                      <w:color w:val="auto"/>
                      <w:lang w:val="en-US" w:eastAsia="zh-CN"/>
                    </w:rPr>
                    <w:t>4000</w:t>
                  </w:r>
                </w:p>
              </w:tc>
              <w:tc>
                <w:tcPr>
                  <w:tcW w:w="907" w:type="pct"/>
                  <w:tcBorders>
                    <w:tl2br w:val="nil"/>
                    <w:tr2bl w:val="nil"/>
                  </w:tcBorders>
                  <w:vAlign w:val="center"/>
                </w:tcPr>
                <w:p>
                  <w:pPr>
                    <w:pStyle w:val="23"/>
                    <w:jc w:val="center"/>
                    <w:rPr>
                      <w:color w:val="auto"/>
                    </w:rPr>
                  </w:pPr>
                  <w:r>
                    <w:rPr>
                      <w:rFonts w:hint="eastAsia"/>
                      <w:color w:val="auto"/>
                      <w:lang w:val="en-US" w:eastAsia="zh-CN"/>
                    </w:rPr>
                    <w:t>3200</w:t>
                  </w:r>
                </w:p>
              </w:tc>
              <w:tc>
                <w:tcPr>
                  <w:tcW w:w="907" w:type="pct"/>
                  <w:tcBorders>
                    <w:tl2br w:val="nil"/>
                    <w:tr2bl w:val="nil"/>
                  </w:tcBorders>
                  <w:vAlign w:val="center"/>
                </w:tcPr>
                <w:p>
                  <w:pPr>
                    <w:pStyle w:val="23"/>
                    <w:jc w:val="center"/>
                    <w:rPr>
                      <w:rFonts w:hint="eastAsia" w:ascii="宋体" w:hAnsi="宋体" w:eastAsia="宋体" w:cs="Times New Roman"/>
                      <w:color w:val="auto"/>
                    </w:rPr>
                  </w:pPr>
                  <w:r>
                    <w:rPr>
                      <w:rFonts w:hint="eastAsia" w:ascii="宋体" w:hAnsi="宋体" w:eastAsia="宋体" w:cs="Times New Roman"/>
                      <w:color w:val="auto"/>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8" w:type="pct"/>
                  <w:tcBorders>
                    <w:tl2br w:val="nil"/>
                    <w:tr2bl w:val="nil"/>
                  </w:tcBorders>
                  <w:vAlign w:val="center"/>
                </w:tcPr>
                <w:p>
                  <w:pPr>
                    <w:pStyle w:val="23"/>
                    <w:rPr>
                      <w:color w:val="auto"/>
                    </w:rPr>
                  </w:pPr>
                  <w:r>
                    <w:rPr>
                      <w:rFonts w:hint="eastAsia"/>
                      <w:color w:val="auto"/>
                    </w:rPr>
                    <w:t>6</w:t>
                  </w:r>
                </w:p>
              </w:tc>
              <w:tc>
                <w:tcPr>
                  <w:tcW w:w="855" w:type="pct"/>
                  <w:tcBorders>
                    <w:tl2br w:val="nil"/>
                    <w:tr2bl w:val="nil"/>
                  </w:tcBorders>
                  <w:vAlign w:val="center"/>
                </w:tcPr>
                <w:p>
                  <w:pPr>
                    <w:pStyle w:val="23"/>
                    <w:rPr>
                      <w:color w:val="auto"/>
                    </w:rPr>
                  </w:pPr>
                  <w:r>
                    <w:rPr>
                      <w:color w:val="auto"/>
                    </w:rPr>
                    <w:t>职工生活用水</w:t>
                  </w:r>
                </w:p>
              </w:tc>
              <w:tc>
                <w:tcPr>
                  <w:tcW w:w="1114" w:type="pct"/>
                  <w:tcBorders>
                    <w:tl2br w:val="nil"/>
                    <w:tr2bl w:val="nil"/>
                  </w:tcBorders>
                  <w:vAlign w:val="center"/>
                </w:tcPr>
                <w:p>
                  <w:pPr>
                    <w:pStyle w:val="23"/>
                    <w:rPr>
                      <w:color w:val="auto"/>
                    </w:rPr>
                  </w:pPr>
                  <w:r>
                    <w:rPr>
                      <w:color w:val="auto"/>
                    </w:rPr>
                    <w:t>0.</w:t>
                  </w:r>
                  <w:r>
                    <w:rPr>
                      <w:rFonts w:hint="eastAsia"/>
                      <w:color w:val="auto"/>
                      <w:lang w:val="en-US" w:eastAsia="zh-CN"/>
                    </w:rPr>
                    <w:t>05</w:t>
                  </w:r>
                  <w:r>
                    <w:rPr>
                      <w:color w:val="auto"/>
                    </w:rPr>
                    <w:t>m³/p·d（1</w:t>
                  </w:r>
                  <w:r>
                    <w:rPr>
                      <w:rFonts w:hint="eastAsia"/>
                      <w:color w:val="auto"/>
                      <w:lang w:val="en-US" w:eastAsia="zh-CN"/>
                    </w:rPr>
                    <w:t>5</w:t>
                  </w:r>
                  <w:r>
                    <w:rPr>
                      <w:color w:val="auto"/>
                    </w:rPr>
                    <w:t>人）</w:t>
                  </w:r>
                </w:p>
              </w:tc>
              <w:tc>
                <w:tcPr>
                  <w:tcW w:w="796" w:type="pct"/>
                  <w:tcBorders>
                    <w:tl2br w:val="nil"/>
                    <w:tr2bl w:val="nil"/>
                  </w:tcBorders>
                  <w:vAlign w:val="center"/>
                </w:tcPr>
                <w:p>
                  <w:pPr>
                    <w:pStyle w:val="23"/>
                    <w:jc w:val="center"/>
                    <w:rPr>
                      <w:rFonts w:hint="default" w:eastAsia="宋体"/>
                      <w:color w:val="auto"/>
                      <w:lang w:val="en-US" w:eastAsia="zh-CN"/>
                    </w:rPr>
                  </w:pPr>
                  <w:r>
                    <w:rPr>
                      <w:rFonts w:hint="eastAsia"/>
                      <w:color w:val="auto"/>
                      <w:lang w:val="en-US" w:eastAsia="zh-CN"/>
                    </w:rPr>
                    <w:t>225</w:t>
                  </w:r>
                </w:p>
              </w:tc>
              <w:tc>
                <w:tcPr>
                  <w:tcW w:w="907" w:type="pct"/>
                  <w:tcBorders>
                    <w:tl2br w:val="nil"/>
                    <w:tr2bl w:val="nil"/>
                  </w:tcBorders>
                  <w:vAlign w:val="center"/>
                </w:tcPr>
                <w:p>
                  <w:pPr>
                    <w:pStyle w:val="23"/>
                    <w:jc w:val="center"/>
                    <w:rPr>
                      <w:rFonts w:hint="default" w:eastAsia="宋体"/>
                      <w:color w:val="auto"/>
                      <w:lang w:val="en-US" w:eastAsia="zh-CN"/>
                    </w:rPr>
                  </w:pPr>
                  <w:r>
                    <w:rPr>
                      <w:rFonts w:hint="eastAsia"/>
                      <w:color w:val="auto"/>
                      <w:lang w:val="en-US" w:eastAsia="zh-CN"/>
                    </w:rPr>
                    <w:t>191.25</w:t>
                  </w:r>
                </w:p>
              </w:tc>
              <w:tc>
                <w:tcPr>
                  <w:tcW w:w="907" w:type="pct"/>
                  <w:tcBorders>
                    <w:tl2br w:val="nil"/>
                    <w:tr2bl w:val="nil"/>
                  </w:tcBorders>
                  <w:vAlign w:val="center"/>
                </w:tcPr>
                <w:p>
                  <w:pPr>
                    <w:pStyle w:val="23"/>
                    <w:jc w:val="center"/>
                    <w:rPr>
                      <w:rFonts w:hint="eastAsia" w:eastAsia="宋体"/>
                      <w:color w:val="auto"/>
                      <w:lang w:eastAsia="zh-CN"/>
                    </w:rPr>
                  </w:pPr>
                  <w:r>
                    <w:rPr>
                      <w:rFonts w:hint="eastAsia"/>
                      <w:color w:val="auto"/>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8" w:type="pct"/>
                  <w:tcBorders>
                    <w:tl2br w:val="nil"/>
                    <w:tr2bl w:val="nil"/>
                  </w:tcBorders>
                  <w:vAlign w:val="center"/>
                </w:tcPr>
                <w:p>
                  <w:pPr>
                    <w:pStyle w:val="23"/>
                    <w:rPr>
                      <w:rFonts w:hint="eastAsia" w:eastAsia="宋体"/>
                      <w:color w:val="auto"/>
                      <w:lang w:eastAsia="zh-CN"/>
                    </w:rPr>
                  </w:pPr>
                  <w:r>
                    <w:rPr>
                      <w:rFonts w:hint="eastAsia"/>
                      <w:color w:val="auto"/>
                      <w:lang w:val="en-US" w:eastAsia="zh-CN"/>
                    </w:rPr>
                    <w:t>7</w:t>
                  </w:r>
                </w:p>
              </w:tc>
              <w:tc>
                <w:tcPr>
                  <w:tcW w:w="855" w:type="pct"/>
                  <w:tcBorders>
                    <w:tl2br w:val="nil"/>
                    <w:tr2bl w:val="nil"/>
                  </w:tcBorders>
                  <w:vAlign w:val="center"/>
                </w:tcPr>
                <w:p>
                  <w:pPr>
                    <w:pStyle w:val="23"/>
                    <w:rPr>
                      <w:color w:val="auto"/>
                    </w:rPr>
                  </w:pPr>
                  <w:r>
                    <w:rPr>
                      <w:color w:val="auto"/>
                    </w:rPr>
                    <w:t>合计</w:t>
                  </w:r>
                </w:p>
              </w:tc>
              <w:tc>
                <w:tcPr>
                  <w:tcW w:w="1114" w:type="pct"/>
                  <w:tcBorders>
                    <w:tl2br w:val="nil"/>
                    <w:tr2bl w:val="nil"/>
                  </w:tcBorders>
                  <w:vAlign w:val="center"/>
                </w:tcPr>
                <w:p>
                  <w:pPr>
                    <w:pStyle w:val="23"/>
                    <w:rPr>
                      <w:color w:val="auto"/>
                    </w:rPr>
                  </w:pPr>
                  <w:r>
                    <w:rPr>
                      <w:color w:val="auto"/>
                    </w:rPr>
                    <w:t>/</w:t>
                  </w:r>
                </w:p>
              </w:tc>
              <w:tc>
                <w:tcPr>
                  <w:tcW w:w="796" w:type="pct"/>
                  <w:tcBorders>
                    <w:tl2br w:val="nil"/>
                    <w:tr2bl w:val="nil"/>
                  </w:tcBorders>
                  <w:vAlign w:val="center"/>
                </w:tcPr>
                <w:p>
                  <w:pPr>
                    <w:pStyle w:val="23"/>
                    <w:jc w:val="center"/>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556425</w:t>
                  </w:r>
                </w:p>
              </w:tc>
              <w:tc>
                <w:tcPr>
                  <w:tcW w:w="907" w:type="pct"/>
                  <w:tcBorders>
                    <w:tl2br w:val="nil"/>
                    <w:tr2bl w:val="nil"/>
                  </w:tcBorders>
                  <w:vAlign w:val="center"/>
                </w:tcPr>
                <w:p>
                  <w:pPr>
                    <w:pStyle w:val="23"/>
                    <w:jc w:val="center"/>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511451.25</w:t>
                  </w:r>
                </w:p>
              </w:tc>
              <w:tc>
                <w:tcPr>
                  <w:tcW w:w="907" w:type="pct"/>
                  <w:tcBorders>
                    <w:tl2br w:val="nil"/>
                    <w:tr2bl w:val="nil"/>
                  </w:tcBorders>
                  <w:vAlign w:val="center"/>
                </w:tcPr>
                <w:p>
                  <w:pPr>
                    <w:pStyle w:val="23"/>
                    <w:jc w:val="center"/>
                    <w:rPr>
                      <w:rFonts w:hint="eastAsia" w:eastAsia="宋体"/>
                      <w:color w:val="auto"/>
                      <w:lang w:eastAsia="zh-CN"/>
                    </w:rPr>
                  </w:pPr>
                  <w:r>
                    <w:rPr>
                      <w:rFonts w:hint="eastAsia"/>
                      <w:color w:val="auto"/>
                      <w:lang w:val="en-US" w:eastAsia="zh-CN"/>
                    </w:rPr>
                    <w:t>0</w:t>
                  </w:r>
                </w:p>
              </w:tc>
            </w:tr>
          </w:tbl>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项目建成后的废气源来自破碎废气、卸料废气、道路运输粉尘，产生量及处理措施如下：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给料废气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项目原料投料工序产生粉尘。上料的原料呈砂石状，逸散颗粒物产生量较小。根据《逸散性工业粉尘控制技术》（中国环境科学出版社，1989.12，作者 J.A.奥里蒙 G.A.久兹等编著张良壁编译）中的经验产污系数（P275，表18-1），送料上堆逸散尘源排放因子为0.0007kg/t（装料）。本次项目原料用量为1200000t/a，则产尘量为0.84t/a。</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为了减少逸散性粉尘，要求在喂料机上方设置洒水喷淋抑尘装置，水雾与粉尘充分结合后快速沉降，根据《资源调查与环境》（24卷，第四期，203）相关的经验数据，当石料湿润程度达到40%时，粉尘的产生量可降低90%，因此，卸料粉尘排放量为0.084t/a，排放速率为0.01556kg/h。</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（2）破碎废气G</w:t>
            </w:r>
            <w:r>
              <w:rPr>
                <w:rFonts w:hint="eastAsia" w:ascii="Times New Roman" w:hAnsi="Times New Roman" w:eastAsia="宋体" w:cs="Times New Roman"/>
                <w:color w:val="auto"/>
                <w:sz w:val="24"/>
                <w:vertAlign w:val="subscript"/>
                <w:lang w:val="en-US" w:eastAsia="zh-CN"/>
              </w:rPr>
              <w:t>1</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参考《环境保护实用数据手册》，在破碎、筛分过程中的损失量约为0.15kg/t-产品，其中破碎工段粉尘量约为0.08kg/t-产品，筛分工段粉尘量约为0.07kg/t-产品，本项目年产1070000t砂石，则破碎过程中粉尘产生量为85.6t/a，筛分过程中粉尘产生量为 74.9t/a。项目加工车间实施湿式作业，车间顶部均匀分布600个喷淋头，保证车间内湿润，并在破碎、筛分工序设置</w:t>
            </w:r>
            <w:r>
              <w:rPr>
                <w:rFonts w:hint="eastAsia" w:ascii="Times New Roman" w:hAnsi="Times New Roman" w:eastAsia="宋体" w:cs="Times New Roman"/>
                <w:color w:val="auto"/>
                <w:sz w:val="24"/>
                <w:lang w:val="zh-CN" w:eastAsia="zh-CN"/>
              </w:rPr>
              <w:t>喷淋装置（除尘效率80%），经喷淋处理后，</w:t>
            </w:r>
            <w:r>
              <w:rPr>
                <w:rFonts w:hint="eastAsia" w:ascii="Times New Roman" w:hAnsi="Times New Roman" w:eastAsia="宋体" w:cs="Times New Roman"/>
                <w:color w:val="auto"/>
                <w:sz w:val="24"/>
                <w:lang w:val="en-US" w:eastAsia="zh-CN"/>
              </w:rPr>
              <w:t>破碎过程中粉尘产生量为17.12t/a，筛分过程中粉尘产生量为14.98t/a。</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生产中将对原料进行洒水，使原料处于湿润状态，从源头上减少起尘量。类比同类项目，通过洒水措施破碎工序粉尘产生量可降低约70%。同时环评要求对4台破碎机采取密闭措施，安装管道，通过引风机（设计风量40000m³/h）将破碎废气引入一套袋式除尘器（处理效率90%）处理后15米高排气筒（DA001）排放。本项目年工作时间5400h，则破碎工序有组织颗粒物产生量为4.6224t/a，产生浓度为21.4mg/m³，排放量为0.46224t/a，排放浓度为2.14mg/m³。筛分工序在喷淋过程中进行，有效的控制了颗粒物的排放，由水将颗粒物带入沉淀池中，进行沉淀处理。</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vertAlign w:val="subscript"/>
                <w:lang w:val="en-US" w:eastAsia="zh-CN"/>
              </w:rPr>
            </w:pPr>
            <w:r>
              <w:rPr>
                <w:rFonts w:hint="eastAsia" w:ascii="Times New Roman" w:hAnsi="Times New Roman" w:eastAsia="宋体" w:cs="Times New Roman"/>
                <w:color w:val="auto"/>
                <w:sz w:val="24"/>
                <w:lang w:val="en-US" w:eastAsia="zh-CN"/>
              </w:rPr>
              <w:t>（2）卸料粉尘G</w:t>
            </w:r>
            <w:r>
              <w:rPr>
                <w:rFonts w:hint="eastAsia" w:ascii="Times New Roman" w:hAnsi="Times New Roman" w:eastAsia="宋体" w:cs="Times New Roman"/>
                <w:color w:val="auto"/>
                <w:sz w:val="24"/>
                <w:vertAlign w:val="subscript"/>
                <w:lang w:val="en-US" w:eastAsia="zh-CN"/>
              </w:rPr>
              <w:t>2</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pict>
                <v:shape id="_x0000_s1029" o:spid="_x0000_s1029" o:spt="75" type="#_x0000_t75" style="position:absolute;left:0pt;margin-left:95.8pt;margin-top:51.55pt;height:59.85pt;width:104.3pt;z-index:-251655168;mso-width-relative:page;mso-height-relative:page;" o:ole="t" filled="f" o:preferrelative="t" stroked="f" coordsize="21600,21600">
                  <v:path/>
                  <v:fill on="f" focussize="0,0"/>
                  <v:stroke on="f"/>
                  <v:imagedata r:id="rId11" o:title=""/>
                  <o:lock v:ext="edit" aspectratio="t"/>
                </v:shape>
                <o:OLEObject Type="Embed" ProgID="Equation.3" ShapeID="_x0000_s1029" DrawAspect="Content" ObjectID="_1468075725" r:id="rId10">
                  <o:LockedField>false</o:LockedField>
                </o:OLEObject>
              </w:pict>
            </w:r>
            <w:r>
              <w:rPr>
                <w:rFonts w:hint="eastAsia" w:ascii="Times New Roman" w:hAnsi="Times New Roman" w:eastAsia="宋体" w:cs="Times New Roman"/>
                <w:color w:val="auto"/>
                <w:sz w:val="24"/>
                <w:lang w:val="en-US" w:eastAsia="zh-CN"/>
              </w:rPr>
              <w:t>本项目卸料粉尘排放量参照原环境保护部发布的《扬尘源颗粒物排放清单编制技术指南（试行）》中扬尘排放系数的估算公式：</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式中：Eh——卸料扬尘的排放系数，kg/t；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ki——为物料的粒度乘数；</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u——地面平均风速，m/s；</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M——物料含水率，%；</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ki参照《扬尘源颗粒物排放清单编制技术指南（试行）》表10中TSP粒度乘数0.74，物料含水率取表11中含水率2.1%，本项目卸料至密闭原料堆场，平均风速取0.2m/s。</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计算结果，本项目卸料扬尘排放系数约为4.896×10-5kg/t·原料，本项目年用原料1200000吨，则卸料粉尘产生量约为0.059t/a，本项目运输车辆最大装载量为30吨，则年运输车次为40000次，运输车卸料时间约为3分钟左右，则卸料过程年总时长为2000h，卸料粉尘产生速率为0.0295kg/h。</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环评要求卸料过程中加强管理，规范操作，尽量减少物料落差减少扬尘产生，同时在卸料点进行洒水降尘，根据《扬尘源颗粒物排放清单编制技术指南（试行）》卸料过程中洒水降尘效率可达74%。则卸料粉尘排放量为0.0153t/a，排放速率为0.00767kg/h。</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vertAlign w:val="subscript"/>
                <w:lang w:val="en-US" w:eastAsia="zh-CN"/>
              </w:rPr>
            </w:pPr>
            <w:r>
              <w:rPr>
                <w:rFonts w:hint="eastAsia" w:ascii="Times New Roman" w:hAnsi="Times New Roman" w:eastAsia="宋体" w:cs="Times New Roman"/>
                <w:color w:val="auto"/>
                <w:sz w:val="24"/>
                <w:lang w:val="en-US" w:eastAsia="zh-CN"/>
              </w:rPr>
              <w:t>（3）储运输粉尘G</w:t>
            </w:r>
            <w:r>
              <w:rPr>
                <w:rFonts w:hint="eastAsia" w:ascii="Times New Roman" w:hAnsi="Times New Roman" w:eastAsia="宋体" w:cs="Times New Roman"/>
                <w:color w:val="auto"/>
                <w:sz w:val="24"/>
                <w:vertAlign w:val="subscript"/>
                <w:lang w:val="en-US" w:eastAsia="zh-CN"/>
              </w:rPr>
              <w:t>3</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产品堆场粉尘产生量参考西安冶金建筑学院的干堆扬尘计算公式计算：</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Q=4.23×10-4×V4.9×S</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式中：Q——堆场起尘量，（</w:t>
            </w:r>
            <w:r>
              <w:rPr>
                <w:rFonts w:hint="eastAsia" w:ascii="Times New Roman" w:hAnsi="Times New Roman" w:eastAsia="宋体" w:cs="Times New Roman"/>
                <w:color w:val="auto"/>
                <w:sz w:val="24"/>
                <w:lang w:val="en-US" w:eastAsia="zh-CN"/>
              </w:rPr>
              <w:t>mg</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s</w:t>
            </w:r>
            <w:r>
              <w:rPr>
                <w:rFonts w:hint="default" w:ascii="Times New Roman" w:hAnsi="Times New Roman" w:eastAsia="宋体" w:cs="Times New Roman"/>
                <w:color w:val="auto"/>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V</w:t>
            </w:r>
            <w:r>
              <w:rPr>
                <w:rFonts w:hint="default" w:ascii="Times New Roman" w:hAnsi="Times New Roman" w:eastAsia="宋体" w:cs="Times New Roman"/>
                <w:color w:val="auto"/>
                <w:sz w:val="24"/>
                <w:lang w:val="en-US" w:eastAsia="zh-CN"/>
              </w:rPr>
              <w:t>——风速（m/s），取</w:t>
            </w:r>
            <w:r>
              <w:rPr>
                <w:rFonts w:hint="eastAsia" w:ascii="Times New Roman" w:hAnsi="Times New Roman" w:eastAsia="宋体" w:cs="Times New Roman"/>
                <w:color w:val="auto"/>
                <w:sz w:val="24"/>
                <w:lang w:val="en-US" w:eastAsia="zh-CN"/>
              </w:rPr>
              <w:t xml:space="preserve">1.8 </w:t>
            </w:r>
            <w:r>
              <w:rPr>
                <w:rFonts w:hint="default" w:ascii="Times New Roman" w:hAnsi="Times New Roman" w:eastAsia="宋体" w:cs="Times New Roman"/>
                <w:color w:val="auto"/>
                <w:sz w:val="24"/>
                <w:lang w:val="en-US" w:eastAsia="zh-CN"/>
              </w:rPr>
              <w:t>m/s</w:t>
            </w:r>
            <w:r>
              <w:rPr>
                <w:rFonts w:hint="eastAsia" w:ascii="Times New Roman" w:hAnsi="Times New Roman" w:eastAsia="宋体" w:cs="Times New Roman"/>
                <w:color w:val="auto"/>
                <w:sz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S——堆场面积（m2），</w:t>
            </w:r>
            <w:r>
              <w:rPr>
                <w:rFonts w:hint="eastAsia" w:ascii="Times New Roman" w:hAnsi="Times New Roman" w:eastAsia="宋体" w:cs="Times New Roman"/>
                <w:color w:val="auto"/>
                <w:sz w:val="24"/>
                <w:lang w:val="en-US" w:eastAsia="zh-CN"/>
              </w:rPr>
              <w:t>原料</w:t>
            </w:r>
            <w:r>
              <w:rPr>
                <w:rFonts w:hint="default" w:ascii="Times New Roman" w:hAnsi="Times New Roman" w:eastAsia="宋体" w:cs="Times New Roman"/>
                <w:color w:val="auto"/>
                <w:sz w:val="24"/>
                <w:lang w:val="en-US" w:eastAsia="zh-CN"/>
              </w:rPr>
              <w:t>堆场为</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lang w:val="en-US" w:eastAsia="zh-CN"/>
              </w:rPr>
              <w:t>00</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经计算项目堆场扬尘产生量约为</w:t>
            </w:r>
            <w:r>
              <w:rPr>
                <w:rFonts w:hint="eastAsia" w:ascii="Times New Roman" w:hAnsi="Times New Roman" w:eastAsia="宋体" w:cs="Times New Roman"/>
                <w:color w:val="auto"/>
                <w:sz w:val="24"/>
                <w:lang w:val="en-US" w:eastAsia="zh-CN"/>
              </w:rPr>
              <w:t>0.027kg</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 xml:space="preserve">h、0.1458 </w:t>
            </w:r>
            <w:r>
              <w:rPr>
                <w:rFonts w:hint="default" w:ascii="Times New Roman" w:hAnsi="Times New Roman" w:eastAsia="宋体" w:cs="Times New Roman"/>
                <w:color w:val="auto"/>
                <w:sz w:val="24"/>
                <w:lang w:val="en-US" w:eastAsia="zh-CN"/>
              </w:rPr>
              <w:t>t/a。</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原料均堆放于原料堆场，原料堆场四周采用2m高彩钢瓦进行围挡，原料上方使用防尘布进行覆盖，原料为去过表层土的洞渣，且当日送至的原料当日全部使用，粉尘外逸量小，沉降率大，同时增加洒水抑尘措施，可减少约90%。本项目原料及成品堆放粉尘无组织产生量约0.1458t/a，沉降率按90%计，粉尘无组织排放量约0.01458t/a，排放速率0.0027kg/h。</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②厂内物料转运</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在原料运输及成品运输过程中会产生一定的扬尘，其产生强度与路面种类、气候干湿以及汽车行驶速度等因素有关。各原料堆场的地理位置、气候条件、路面种类不同，产生扬尘量差异也较大一般情况下，当运输汽车以20km/h的速度行驶时，路面空气中的粉尘量在10~1525mg/m³之间。</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汽车扬尘量预测经验公式为：</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pict>
                <v:shape id="_x0000_s1030" o:spid="_x0000_s1030" o:spt="75" type="#_x0000_t75" style="position:absolute;left:0pt;margin-left:52.05pt;margin-top:1.3pt;height:37.55pt;width:173.3pt;z-index:-251654144;mso-width-relative:page;mso-height-relative:page;" o:ole="t" filled="f" o:preferrelative="t" stroked="f" coordsize="21600,21600">
                  <v:path/>
                  <v:fill on="f" focussize="0,0"/>
                  <v:stroke on="f" joinstyle="miter"/>
                  <v:imagedata r:id="rId13" o:title=""/>
                  <o:lock v:ext="edit" aspectratio="t"/>
                </v:shape>
                <o:OLEObject Type="Embed" ProgID="Equation.3" ShapeID="_x0000_s1030" DrawAspect="Content" ObjectID="_1468075726" r:id="rId12">
                  <o:LockedField>false</o:LockedField>
                </o:OLEObject>
              </w:pic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pict>
                <v:shape id="_x0000_s1031" o:spid="_x0000_s1031" o:spt="75" type="#_x0000_t75" style="position:absolute;left:0pt;margin-left:63.85pt;margin-top:1.15pt;height:34.55pt;width:90.65pt;z-index:-251653120;mso-width-relative:page;mso-height-relative:page;" o:ole="t" filled="f" o:preferrelative="t" stroked="f" coordsize="21600,21600">
                  <v:path/>
                  <v:fill on="f" focussize="0,0"/>
                  <v:stroke on="f"/>
                  <v:imagedata r:id="rId15" o:title=""/>
                  <o:lock v:ext="edit" aspectratio="t"/>
                </v:shape>
                <o:OLEObject Type="Embed" ProgID="Equation.3" ShapeID="_x0000_s1031" DrawAspect="Content" ObjectID="_1468075727" r:id="rId14">
                  <o:LockedField>false</o:LockedField>
                </o:OLEObject>
              </w:pic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式中：</w:t>
            </w:r>
            <w:r>
              <w:rPr>
                <w:rFonts w:hint="eastAsia" w:ascii="Times New Roman" w:hAnsi="Times New Roman" w:eastAsia="宋体" w:cs="Times New Roman"/>
                <w:color w:val="auto"/>
                <w:sz w:val="24"/>
                <w:lang w:val="en-US" w:eastAsia="zh-CN"/>
              </w:rPr>
              <w:tab/>
            </w:r>
            <w:r>
              <w:rPr>
                <w:rFonts w:hint="eastAsia" w:ascii="Times New Roman" w:hAnsi="Times New Roman" w:eastAsia="宋体" w:cs="Times New Roman"/>
                <w:color w:val="auto"/>
                <w:sz w:val="24"/>
                <w:lang w:val="en-US" w:eastAsia="zh-CN"/>
              </w:rPr>
              <w:t>Qy——交通运输起尘量，kg/km·辆；</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Qt——运输途中起尘量，kg/a；</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V——车辆行驶速度，km/h；本项目取10km/h；</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P——路面状况，以每平方米路面灰尘覆盖率表示，kg/m²；本项目取0.1kg/m²；</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M——车辆载重，t/辆；本项目取30t/辆；</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L——运输距离，km；本项目取0.1km；</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Q——运输量，t/a，本项目取1200000t/a。</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根据计算本项目厂内运输扬尘产生量为1.09t/a，产生速率为0.201kg/h。</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为减轻交通运输扬尘对周围环境影响，评价要求建设单位采取如下措施：对厂内运输道路定期洒水，每日冲洗，保持路面清洁湿润。同时厂区出入口设置车辆清洗处，对进出厂区车辆进行冲洗。采取以上措施后，可降低汽车扬尘90%以上，运输车辆扬尘排放量为0.109t/a，排放速率为0.0201kg/h。</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③</w:t>
            </w:r>
            <w:r>
              <w:rPr>
                <w:rFonts w:hint="eastAsia" w:ascii="Times New Roman" w:hAnsi="Times New Roman" w:eastAsia="宋体" w:cs="Times New Roman"/>
                <w:color w:val="auto"/>
                <w:sz w:val="24"/>
                <w:lang w:val="en-US" w:eastAsia="zh-CN"/>
              </w:rPr>
              <w:t>产品外运</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每日生产砂石及时运送至宣绩高速铁路施工现场，因砂石生产过程中采取喷淋降尘，同时成品仓库采取喷淋降尘进一步减少粉尘产生，产品含水率高，细微颗粒物均粘附于物料上。运输过程中应合理限速，禁止超载，车辆采用篷布遮盖，纺织物料飞扬、抛洒，车辆出厂前对车辆进行冲洗，禁止携带泥沙上路，采取以上措施后可将产品外运环境影响降至最小。</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宋体" w:hAnsi="宋体" w:eastAsia="宋体" w:cs="宋体"/>
                <w:b/>
                <w:bCs/>
                <w:color w:val="auto"/>
                <w:sz w:val="21"/>
                <w:szCs w:val="21"/>
                <w:vertAlign w:val="baseline"/>
                <w:lang w:val="en-US" w:eastAsia="zh-CN" w:bidi="ar-SA"/>
              </w:rPr>
            </w:pPr>
            <w:r>
              <w:rPr>
                <w:rFonts w:hint="eastAsia" w:ascii="宋体" w:hAnsi="宋体" w:eastAsia="宋体" w:cs="宋体"/>
                <w:b/>
                <w:bCs/>
                <w:color w:val="auto"/>
                <w:sz w:val="21"/>
                <w:szCs w:val="21"/>
                <w:vertAlign w:val="baseline"/>
                <w:lang w:val="en-US" w:eastAsia="zh-CN" w:bidi="ar-SA"/>
              </w:rPr>
              <w:drawing>
                <wp:anchor distT="0" distB="0" distL="114300" distR="114300" simplePos="0" relativeHeight="251669504" behindDoc="0" locked="0" layoutInCell="1" allowOverlap="1">
                  <wp:simplePos x="0" y="0"/>
                  <wp:positionH relativeFrom="column">
                    <wp:posOffset>206375</wp:posOffset>
                  </wp:positionH>
                  <wp:positionV relativeFrom="paragraph">
                    <wp:posOffset>13335</wp:posOffset>
                  </wp:positionV>
                  <wp:extent cx="5245735" cy="2423795"/>
                  <wp:effectExtent l="0" t="0" r="12065" b="14605"/>
                  <wp:wrapTopAndBottom/>
                  <wp:docPr id="7" name="图片 7" descr="8da7dca84dee0cfd0d5a92b958ca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da7dca84dee0cfd0d5a92b958ca8ca"/>
                          <pic:cNvPicPr>
                            <a:picLocks noChangeAspect="1"/>
                          </pic:cNvPicPr>
                        </pic:nvPicPr>
                        <pic:blipFill>
                          <a:blip r:embed="rId16"/>
                          <a:stretch>
                            <a:fillRect/>
                          </a:stretch>
                        </pic:blipFill>
                        <pic:spPr>
                          <a:xfrm>
                            <a:off x="0" y="0"/>
                            <a:ext cx="5245735" cy="2423795"/>
                          </a:xfrm>
                          <a:prstGeom prst="rect">
                            <a:avLst/>
                          </a:prstGeom>
                        </pic:spPr>
                      </pic:pic>
                    </a:graphicData>
                  </a:graphic>
                </wp:anchor>
              </w:drawing>
            </w:r>
            <w:r>
              <w:rPr>
                <w:rFonts w:hint="eastAsia" w:ascii="宋体" w:hAnsi="宋体" w:eastAsia="宋体" w:cs="宋体"/>
                <w:b/>
                <w:bCs/>
                <w:color w:val="auto"/>
                <w:sz w:val="21"/>
                <w:szCs w:val="21"/>
                <w:vertAlign w:val="baseline"/>
                <w:lang w:val="en-US" w:eastAsia="zh-CN" w:bidi="ar-SA"/>
              </w:rPr>
              <w:t>图3：传送带上方“U”型罩</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eastAsia" w:ascii="宋体" w:hAnsi="宋体" w:eastAsia="宋体" w:cs="宋体"/>
                <w:b/>
                <w:bCs/>
                <w:color w:val="auto"/>
                <w:sz w:val="21"/>
                <w:szCs w:val="21"/>
                <w:vertAlign w:val="baseline"/>
                <w:lang w:val="en-US" w:eastAsia="zh-CN" w:bidi="ar-SA"/>
              </w:rPr>
            </w:pPr>
            <w:r>
              <w:rPr>
                <w:rFonts w:hint="eastAsia" w:ascii="宋体" w:hAnsi="宋体" w:eastAsia="宋体" w:cs="宋体"/>
                <w:b/>
                <w:bCs/>
                <w:color w:val="auto"/>
                <w:sz w:val="21"/>
                <w:szCs w:val="21"/>
                <w:lang w:eastAsia="zh-CN"/>
              </w:rPr>
              <w:drawing>
                <wp:anchor distT="0" distB="0" distL="114300" distR="114300" simplePos="0" relativeHeight="251664384" behindDoc="0" locked="0" layoutInCell="1" allowOverlap="1">
                  <wp:simplePos x="0" y="0"/>
                  <wp:positionH relativeFrom="column">
                    <wp:posOffset>739140</wp:posOffset>
                  </wp:positionH>
                  <wp:positionV relativeFrom="paragraph">
                    <wp:posOffset>179705</wp:posOffset>
                  </wp:positionV>
                  <wp:extent cx="4330700" cy="4194175"/>
                  <wp:effectExtent l="0" t="0" r="12700" b="15875"/>
                  <wp:wrapTopAndBottom/>
                  <wp:docPr id="4" name="图片 4" descr="ecd6796a06d1e3e42f0a3ece107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cd6796a06d1e3e42f0a3ece1077214"/>
                          <pic:cNvPicPr>
                            <a:picLocks noChangeAspect="1"/>
                          </pic:cNvPicPr>
                        </pic:nvPicPr>
                        <pic:blipFill>
                          <a:blip r:embed="rId17"/>
                          <a:srcRect b="27370"/>
                          <a:stretch>
                            <a:fillRect/>
                          </a:stretch>
                        </pic:blipFill>
                        <pic:spPr>
                          <a:xfrm>
                            <a:off x="0" y="0"/>
                            <a:ext cx="4330700" cy="4194175"/>
                          </a:xfrm>
                          <a:prstGeom prst="rect">
                            <a:avLst/>
                          </a:prstGeom>
                        </pic:spPr>
                      </pic:pic>
                    </a:graphicData>
                  </a:graphic>
                </wp:anchor>
              </w:drawing>
            </w:r>
            <w:r>
              <w:rPr>
                <w:rFonts w:hint="eastAsia" w:ascii="宋体" w:hAnsi="宋体" w:eastAsia="宋体" w:cs="宋体"/>
                <w:b/>
                <w:bCs/>
                <w:color w:val="auto"/>
                <w:sz w:val="21"/>
                <w:szCs w:val="21"/>
                <w:vertAlign w:val="baseline"/>
                <w:lang w:val="en-US" w:eastAsia="zh-CN" w:bidi="ar-SA"/>
              </w:rPr>
              <w:t>图4：废气污染处理设备</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jc w:val="both"/>
              <w:textAlignment w:val="auto"/>
              <w:rPr>
                <w:rFonts w:ascii="Times New Roman" w:hAnsi="Times New Roman" w:eastAsia="宋体"/>
                <w:color w:val="auto"/>
                <w:sz w:val="24"/>
                <w:szCs w:val="24"/>
              </w:rPr>
            </w:pPr>
            <w:r>
              <w:rPr>
                <w:rFonts w:ascii="Times New Roman" w:hAnsi="Times New Roman" w:eastAsia="宋体"/>
                <w:color w:val="auto"/>
                <w:sz w:val="24"/>
                <w:szCs w:val="24"/>
              </w:rPr>
              <w:t>3、噪声</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jc w:val="both"/>
              <w:textAlignment w:val="auto"/>
              <w:rPr>
                <w:rFonts w:hint="default" w:ascii="Times New Roman" w:hAnsi="Times New Roman" w:eastAsia="宋体"/>
                <w:color w:val="auto"/>
                <w:sz w:val="24"/>
                <w:szCs w:val="24"/>
                <w:lang w:val="en-US" w:eastAsia="zh-CN"/>
              </w:rPr>
            </w:pPr>
            <w:r>
              <w:rPr>
                <w:rFonts w:hint="default" w:ascii="Times New Roman" w:hAnsi="Times New Roman" w:eastAsia="宋体"/>
                <w:color w:val="auto"/>
                <w:sz w:val="24"/>
                <w:szCs w:val="24"/>
              </w:rPr>
              <w:t>本项目运营期噪声主要为</w:t>
            </w:r>
            <w:r>
              <w:rPr>
                <w:rFonts w:hint="default" w:ascii="Times New Roman" w:hAnsi="Times New Roman" w:eastAsia="宋体"/>
                <w:color w:val="auto"/>
                <w:sz w:val="24"/>
                <w:szCs w:val="24"/>
                <w:lang w:eastAsia="zh-CN"/>
              </w:rPr>
              <w:t>各类机械等设备</w:t>
            </w:r>
            <w:r>
              <w:rPr>
                <w:rFonts w:hint="default" w:ascii="Times New Roman" w:hAnsi="Times New Roman" w:eastAsia="宋体"/>
                <w:color w:val="auto"/>
                <w:sz w:val="24"/>
                <w:szCs w:val="24"/>
              </w:rPr>
              <w:t>噪声，类比分析其噪声声级值约为</w:t>
            </w:r>
            <w:r>
              <w:rPr>
                <w:rFonts w:hint="eastAsia" w:ascii="Times New Roman" w:hAnsi="Times New Roman" w:eastAsia="宋体"/>
                <w:color w:val="auto"/>
                <w:sz w:val="24"/>
                <w:szCs w:val="24"/>
                <w:lang w:val="en-US" w:eastAsia="zh-CN"/>
              </w:rPr>
              <w:t>7</w:t>
            </w:r>
            <w:r>
              <w:rPr>
                <w:rFonts w:hint="eastAsia" w:ascii="Times New Roman" w:hAnsi="Times New Roman" w:eastAsia="宋体"/>
                <w:color w:val="auto"/>
                <w:sz w:val="24"/>
                <w:szCs w:val="24"/>
                <w:lang w:eastAsia="zh-CN"/>
              </w:rPr>
              <w:t>5-</w:t>
            </w:r>
            <w:r>
              <w:rPr>
                <w:rFonts w:hint="eastAsia" w:ascii="Times New Roman" w:hAnsi="Times New Roman" w:eastAsia="宋体"/>
                <w:color w:val="auto"/>
                <w:sz w:val="24"/>
                <w:szCs w:val="24"/>
                <w:lang w:val="en-US" w:eastAsia="zh-CN"/>
              </w:rPr>
              <w:t>90</w:t>
            </w:r>
            <w:r>
              <w:rPr>
                <w:rFonts w:hint="default" w:ascii="Times New Roman" w:hAnsi="Times New Roman" w:eastAsia="宋体"/>
                <w:color w:val="auto"/>
                <w:sz w:val="24"/>
                <w:szCs w:val="24"/>
              </w:rPr>
              <w:t>dB（A）。本工程运营生产时，其设备噪声经墙体隔声、减震处理和距离衰减后</w:t>
            </w:r>
            <w:r>
              <w:rPr>
                <w:rFonts w:hint="default" w:ascii="Times New Roman" w:hAnsi="Times New Roman" w:eastAsia="宋体"/>
                <w:color w:val="auto"/>
                <w:sz w:val="24"/>
                <w:szCs w:val="24"/>
                <w:lang w:eastAsia="zh-CN"/>
              </w:rPr>
              <w:t>，</w:t>
            </w:r>
            <w:r>
              <w:rPr>
                <w:rFonts w:hint="default" w:ascii="Times New Roman" w:hAnsi="Times New Roman" w:eastAsia="宋体"/>
                <w:color w:val="auto"/>
                <w:sz w:val="24"/>
                <w:szCs w:val="24"/>
              </w:rPr>
              <w:t>昼</w:t>
            </w:r>
            <w:r>
              <w:rPr>
                <w:rFonts w:hint="default" w:ascii="Times New Roman" w:hAnsi="Times New Roman" w:eastAsia="宋体"/>
                <w:color w:val="auto"/>
                <w:sz w:val="24"/>
                <w:szCs w:val="24"/>
                <w:lang w:eastAsia="zh-CN"/>
              </w:rPr>
              <w:t>、夜间</w:t>
            </w:r>
            <w:r>
              <w:rPr>
                <w:rFonts w:hint="default" w:ascii="Times New Roman" w:hAnsi="Times New Roman" w:eastAsia="宋体"/>
                <w:color w:val="auto"/>
                <w:sz w:val="24"/>
                <w:szCs w:val="24"/>
              </w:rPr>
              <w:t>厂界噪声满足《工业企业厂界噪声排放标准》（GB12348-2008）</w:t>
            </w:r>
            <w:r>
              <w:rPr>
                <w:rFonts w:hint="eastAsia" w:ascii="Times New Roman" w:hAnsi="Times New Roman" w:eastAsia="宋体"/>
                <w:color w:val="auto"/>
                <w:sz w:val="24"/>
                <w:szCs w:val="24"/>
                <w:lang w:val="en-US" w:eastAsia="zh-CN"/>
              </w:rPr>
              <w:t>2</w:t>
            </w:r>
            <w:r>
              <w:rPr>
                <w:rFonts w:hint="default" w:ascii="Times New Roman" w:hAnsi="Times New Roman" w:eastAsia="宋体"/>
                <w:color w:val="auto"/>
                <w:sz w:val="24"/>
                <w:szCs w:val="24"/>
                <w:lang w:eastAsia="zh-CN"/>
              </w:rPr>
              <w:t>类标准</w:t>
            </w:r>
            <w:r>
              <w:rPr>
                <w:rFonts w:hint="default" w:ascii="Times New Roman" w:hAnsi="Times New Roman" w:eastAsia="宋体"/>
                <w:color w:val="auto"/>
                <w:sz w:val="24"/>
                <w:szCs w:val="24"/>
              </w:rPr>
              <w:t>要求。</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textAlignment w:val="auto"/>
              <w:rPr>
                <w:rFonts w:hint="default" w:ascii="Times New Roman" w:hAnsi="Times New Roman" w:eastAsia="宋体"/>
                <w:color w:val="auto"/>
                <w:sz w:val="24"/>
                <w:szCs w:val="24"/>
              </w:rPr>
            </w:pPr>
            <w:r>
              <w:rPr>
                <w:rFonts w:hint="default" w:ascii="Times New Roman" w:hAnsi="Times New Roman" w:eastAsia="宋体"/>
                <w:color w:val="auto"/>
                <w:sz w:val="24"/>
                <w:szCs w:val="24"/>
              </w:rPr>
              <w:t>4、固废</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textAlignment w:val="auto"/>
              <w:rPr>
                <w:rFonts w:hint="default" w:ascii="Times New Roman" w:hAnsi="Times New Roman" w:eastAsia="宋体"/>
                <w:color w:val="auto"/>
                <w:sz w:val="24"/>
                <w:szCs w:val="24"/>
              </w:rPr>
            </w:pPr>
            <w:r>
              <w:rPr>
                <w:rFonts w:hint="eastAsia" w:ascii="Times New Roman" w:hAnsi="Times New Roman" w:eastAsia="宋体"/>
                <w:color w:val="auto"/>
                <w:sz w:val="24"/>
                <w:szCs w:val="24"/>
              </w:rPr>
              <w:t>项目产生的固体废弃物包括一般固体废物：污泥、收集粉尘、废包装材料；危险废物：废</w:t>
            </w:r>
            <w:r>
              <w:rPr>
                <w:rFonts w:hint="eastAsia" w:ascii="Times New Roman" w:hAnsi="Times New Roman" w:eastAsia="宋体"/>
                <w:color w:val="auto"/>
                <w:sz w:val="24"/>
                <w:szCs w:val="24"/>
                <w:lang w:val="en-US" w:eastAsia="zh-CN"/>
              </w:rPr>
              <w:t>矿物</w:t>
            </w:r>
            <w:r>
              <w:rPr>
                <w:rFonts w:hint="eastAsia" w:ascii="Times New Roman" w:hAnsi="Times New Roman" w:eastAsia="宋体"/>
                <w:color w:val="auto"/>
                <w:sz w:val="24"/>
                <w:szCs w:val="24"/>
              </w:rPr>
              <w:t>油、废油桶；生活垃圾。</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textAlignment w:val="auto"/>
              <w:rPr>
                <w:rFonts w:hint="default" w:ascii="Times New Roman" w:hAnsi="Times New Roman" w:eastAsia="宋体"/>
                <w:color w:val="auto"/>
                <w:sz w:val="24"/>
                <w:szCs w:val="24"/>
              </w:rPr>
            </w:pPr>
            <w:r>
              <w:rPr>
                <w:rFonts w:hint="eastAsia" w:ascii="Times New Roman" w:hAnsi="Times New Roman" w:eastAsia="宋体"/>
                <w:color w:val="auto"/>
                <w:sz w:val="24"/>
                <w:szCs w:val="24"/>
              </w:rPr>
              <w:t>污泥：本项目废水处理会产生污泥，污泥产生量为</w:t>
            </w:r>
            <w:r>
              <w:rPr>
                <w:rFonts w:hint="eastAsia" w:ascii="Times New Roman" w:hAnsi="Times New Roman" w:eastAsia="宋体"/>
                <w:color w:val="auto"/>
                <w:sz w:val="24"/>
                <w:szCs w:val="24"/>
                <w:lang w:val="en-US" w:eastAsia="zh-CN"/>
              </w:rPr>
              <w:t>163000</w:t>
            </w:r>
            <w:r>
              <w:rPr>
                <w:rFonts w:hint="eastAsia" w:ascii="Times New Roman" w:hAnsi="Times New Roman" w:eastAsia="宋体"/>
                <w:color w:val="auto"/>
                <w:sz w:val="24"/>
                <w:szCs w:val="24"/>
              </w:rPr>
              <w:t>t/a，主要成分为泥沙，含水率约20%，堆放</w:t>
            </w:r>
            <w:r>
              <w:rPr>
                <w:rFonts w:hint="eastAsia" w:ascii="Times New Roman" w:hAnsi="Times New Roman" w:eastAsia="宋体"/>
                <w:color w:val="auto"/>
                <w:sz w:val="24"/>
                <w:szCs w:val="24"/>
                <w:lang w:val="en-US" w:eastAsia="zh-CN"/>
              </w:rPr>
              <w:t>至弃渣场</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渣31-32</w:t>
            </w:r>
            <w:r>
              <w:rPr>
                <w:rFonts w:hint="eastAsia" w:ascii="Times New Roman" w:hAnsi="Times New Roman" w:eastAsia="宋体"/>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收集粉尘：本项目袋式除尘会收集破碎产生的粉尘，根据源强分析，收集粉尘产生量为</w:t>
            </w:r>
            <w:r>
              <w:rPr>
                <w:rFonts w:hint="eastAsia" w:ascii="Times New Roman" w:hAnsi="Times New Roman" w:eastAsia="宋体"/>
                <w:color w:val="auto"/>
                <w:sz w:val="24"/>
                <w:szCs w:val="24"/>
                <w:lang w:val="en-US" w:eastAsia="zh-CN"/>
              </w:rPr>
              <w:t>4.16016</w:t>
            </w:r>
            <w:r>
              <w:rPr>
                <w:rFonts w:hint="eastAsia" w:ascii="Times New Roman" w:hAnsi="Times New Roman" w:eastAsia="宋体"/>
                <w:color w:val="auto"/>
                <w:sz w:val="24"/>
                <w:szCs w:val="24"/>
              </w:rPr>
              <w:t>t/a</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堆放</w:t>
            </w:r>
            <w:r>
              <w:rPr>
                <w:rFonts w:hint="eastAsia" w:ascii="Times New Roman" w:hAnsi="Times New Roman" w:eastAsia="宋体"/>
                <w:color w:val="auto"/>
                <w:sz w:val="24"/>
                <w:szCs w:val="24"/>
                <w:lang w:val="en-US" w:eastAsia="zh-CN"/>
              </w:rPr>
              <w:t>至弃渣场</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渣31-32</w:t>
            </w:r>
            <w:r>
              <w:rPr>
                <w:rFonts w:hint="eastAsia" w:ascii="Times New Roman" w:hAnsi="Times New Roman" w:eastAsia="宋体"/>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textAlignment w:val="auto"/>
              <w:rPr>
                <w:rFonts w:hint="default" w:ascii="Times New Roman" w:hAnsi="Times New Roman" w:eastAsia="宋体"/>
                <w:color w:val="auto"/>
                <w:sz w:val="24"/>
                <w:szCs w:val="24"/>
              </w:rPr>
            </w:pPr>
            <w:r>
              <w:rPr>
                <w:rFonts w:hint="eastAsia" w:ascii="Times New Roman" w:hAnsi="Times New Roman" w:eastAsia="宋体"/>
                <w:color w:val="auto"/>
                <w:sz w:val="24"/>
                <w:szCs w:val="24"/>
              </w:rPr>
              <w:t>废包装材料：本项目使用絮凝剂会产生废包装材料，废包装材料产生量约为0.5t/a，收集后交物资回收部门处置。</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textAlignment w:val="auto"/>
              <w:rPr>
                <w:rFonts w:hint="default" w:ascii="Times New Roman" w:hAnsi="Times New Roman" w:eastAsia="宋体"/>
                <w:color w:val="auto"/>
                <w:sz w:val="24"/>
                <w:szCs w:val="24"/>
              </w:rPr>
            </w:pPr>
            <w:r>
              <w:rPr>
                <w:rFonts w:hint="eastAsia" w:ascii="Times New Roman" w:hAnsi="Times New Roman" w:eastAsia="宋体"/>
                <w:color w:val="auto"/>
                <w:sz w:val="24"/>
                <w:szCs w:val="24"/>
              </w:rPr>
              <w:t>废</w:t>
            </w:r>
            <w:r>
              <w:rPr>
                <w:rFonts w:hint="eastAsia" w:ascii="Times New Roman" w:hAnsi="Times New Roman" w:eastAsia="宋体"/>
                <w:color w:val="auto"/>
                <w:sz w:val="24"/>
                <w:szCs w:val="24"/>
                <w:lang w:val="en-US" w:eastAsia="zh-CN"/>
              </w:rPr>
              <w:t>矿物</w:t>
            </w:r>
            <w:r>
              <w:rPr>
                <w:rFonts w:hint="eastAsia" w:ascii="Times New Roman" w:hAnsi="Times New Roman" w:eastAsia="宋体"/>
                <w:color w:val="auto"/>
                <w:sz w:val="24"/>
                <w:szCs w:val="24"/>
              </w:rPr>
              <w:t>油：本项目</w:t>
            </w:r>
            <w:r>
              <w:rPr>
                <w:rFonts w:hint="eastAsia" w:ascii="Times New Roman" w:hAnsi="Times New Roman" w:eastAsia="宋体"/>
                <w:color w:val="auto"/>
                <w:sz w:val="24"/>
                <w:szCs w:val="24"/>
                <w:lang w:val="en-US" w:eastAsia="zh-CN"/>
              </w:rPr>
              <w:t>会对设备液压油、润滑油进行更换</w:t>
            </w:r>
            <w:r>
              <w:rPr>
                <w:rFonts w:hint="eastAsia" w:ascii="Times New Roman" w:hAnsi="Times New Roman" w:eastAsia="宋体"/>
                <w:color w:val="auto"/>
                <w:sz w:val="24"/>
                <w:szCs w:val="24"/>
              </w:rPr>
              <w:t>，废</w:t>
            </w:r>
            <w:r>
              <w:rPr>
                <w:rFonts w:hint="eastAsia" w:ascii="Times New Roman" w:hAnsi="Times New Roman" w:eastAsia="宋体"/>
                <w:color w:val="auto"/>
                <w:sz w:val="24"/>
                <w:szCs w:val="24"/>
                <w:lang w:val="en-US" w:eastAsia="zh-CN"/>
              </w:rPr>
              <w:t>矿物</w:t>
            </w:r>
            <w:r>
              <w:rPr>
                <w:rFonts w:hint="eastAsia" w:ascii="Times New Roman" w:hAnsi="Times New Roman" w:eastAsia="宋体"/>
                <w:color w:val="auto"/>
                <w:sz w:val="24"/>
                <w:szCs w:val="24"/>
              </w:rPr>
              <w:t>油产生量为0.</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t/a，废矿物油属于危险废物，</w:t>
            </w:r>
            <w:r>
              <w:rPr>
                <w:rFonts w:hint="eastAsia" w:ascii="Times New Roman" w:hAnsi="Times New Roman" w:eastAsia="宋体"/>
                <w:color w:val="auto"/>
                <w:sz w:val="24"/>
                <w:szCs w:val="24"/>
                <w:lang w:val="en-US" w:eastAsia="zh-CN"/>
              </w:rPr>
              <w:t>运送至</w:t>
            </w:r>
            <w:r>
              <w:rPr>
                <w:rFonts w:hint="eastAsia" w:ascii="Times New Roman" w:hAnsi="Times New Roman" w:eastAsia="宋体" w:cs="Times New Roman"/>
                <w:color w:val="auto"/>
                <w:sz w:val="24"/>
                <w:szCs w:val="24"/>
              </w:rPr>
              <w:t>中铁十四局宣绩铁路站前三标项目经理部</w:t>
            </w:r>
            <w:r>
              <w:rPr>
                <w:rFonts w:hint="eastAsia" w:ascii="Times New Roman" w:hAnsi="Times New Roman" w:eastAsia="宋体" w:cs="Times New Roman"/>
                <w:color w:val="auto"/>
                <w:sz w:val="24"/>
                <w:szCs w:val="24"/>
                <w:lang w:val="en-US" w:eastAsia="zh-CN"/>
              </w:rPr>
              <w:t>危废集中暂存处，统一交由相关资质单位处置</w:t>
            </w:r>
            <w:r>
              <w:rPr>
                <w:rFonts w:hint="eastAsia" w:ascii="Times New Roman" w:hAnsi="Times New Roman" w:eastAsia="宋体"/>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textAlignment w:val="auto"/>
              <w:rPr>
                <w:rFonts w:hint="default" w:ascii="Times New Roman" w:hAnsi="Times New Roman" w:eastAsia="宋体"/>
                <w:color w:val="auto"/>
                <w:sz w:val="24"/>
                <w:szCs w:val="24"/>
              </w:rPr>
            </w:pPr>
            <w:r>
              <w:rPr>
                <w:rFonts w:hint="eastAsia" w:ascii="Times New Roman" w:hAnsi="Times New Roman" w:eastAsia="宋体"/>
                <w:color w:val="auto"/>
                <w:sz w:val="24"/>
                <w:szCs w:val="24"/>
              </w:rPr>
              <w:t>废油桶：项目使用液压油</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润滑油</w:t>
            </w:r>
            <w:r>
              <w:rPr>
                <w:rFonts w:hint="eastAsia" w:ascii="Times New Roman" w:hAnsi="Times New Roman" w:eastAsia="宋体"/>
                <w:color w:val="auto"/>
                <w:sz w:val="24"/>
                <w:szCs w:val="24"/>
              </w:rPr>
              <w:t>会产生废油桶，则每年共产生</w:t>
            </w:r>
            <w:r>
              <w:rPr>
                <w:rFonts w:hint="eastAsia" w:ascii="Times New Roman" w:hAnsi="Times New Roman" w:eastAsia="宋体"/>
                <w:color w:val="auto"/>
                <w:sz w:val="24"/>
                <w:szCs w:val="24"/>
                <w:lang w:val="en-US" w:eastAsia="zh-CN"/>
              </w:rPr>
              <w:t>60</w:t>
            </w:r>
            <w:r>
              <w:rPr>
                <w:rFonts w:hint="eastAsia" w:ascii="Times New Roman" w:hAnsi="Times New Roman" w:eastAsia="宋体"/>
                <w:color w:val="auto"/>
                <w:sz w:val="24"/>
                <w:szCs w:val="24"/>
              </w:rPr>
              <w:t>个油桶，总重约0.0</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rPr>
              <w:t>t/a，</w:t>
            </w:r>
            <w:r>
              <w:rPr>
                <w:rFonts w:hint="eastAsia" w:ascii="Times New Roman" w:hAnsi="Times New Roman" w:eastAsia="宋体"/>
                <w:color w:val="auto"/>
                <w:sz w:val="24"/>
                <w:szCs w:val="24"/>
                <w:lang w:val="en-US" w:eastAsia="zh-CN"/>
              </w:rPr>
              <w:t>运送至</w:t>
            </w:r>
            <w:r>
              <w:rPr>
                <w:rFonts w:hint="eastAsia" w:ascii="Times New Roman" w:hAnsi="Times New Roman" w:eastAsia="宋体" w:cs="Times New Roman"/>
                <w:color w:val="auto"/>
                <w:sz w:val="24"/>
                <w:szCs w:val="24"/>
              </w:rPr>
              <w:t>中铁十四局宣绩铁路站前三标项目经理部</w:t>
            </w:r>
            <w:r>
              <w:rPr>
                <w:rFonts w:hint="eastAsia" w:ascii="Times New Roman" w:hAnsi="Times New Roman" w:eastAsia="宋体" w:cs="Times New Roman"/>
                <w:color w:val="auto"/>
                <w:sz w:val="24"/>
                <w:szCs w:val="24"/>
                <w:lang w:val="en-US" w:eastAsia="zh-CN"/>
              </w:rPr>
              <w:t>危废集中暂存处，统一交由相关资质单位处置</w:t>
            </w:r>
            <w:r>
              <w:rPr>
                <w:rFonts w:hint="eastAsia" w:ascii="Times New Roman" w:hAnsi="Times New Roman" w:eastAsia="宋体"/>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textAlignment w:val="auto"/>
              <w:rPr>
                <w:rFonts w:hint="default" w:ascii="Times New Roman" w:hAnsi="Times New Roman" w:eastAsia="宋体"/>
                <w:color w:val="auto"/>
                <w:sz w:val="24"/>
                <w:szCs w:val="24"/>
              </w:rPr>
            </w:pPr>
            <w:r>
              <w:rPr>
                <w:rFonts w:hint="eastAsia" w:ascii="Times New Roman" w:hAnsi="Times New Roman" w:eastAsia="宋体"/>
                <w:color w:val="auto"/>
                <w:sz w:val="24"/>
                <w:szCs w:val="24"/>
              </w:rPr>
              <w:t>生活垃圾：本项目定员1</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人，每人日常生活垃圾产量1kg/d，每年工作300天，则生活垃圾产生总量为</w:t>
            </w:r>
            <w:r>
              <w:rPr>
                <w:rFonts w:hint="eastAsia" w:ascii="Times New Roman" w:hAnsi="Times New Roman" w:eastAsia="宋体"/>
                <w:color w:val="auto"/>
                <w:sz w:val="24"/>
                <w:szCs w:val="24"/>
                <w:lang w:val="en-US" w:eastAsia="zh-CN"/>
              </w:rPr>
              <w:t>4.5</w:t>
            </w:r>
            <w:r>
              <w:rPr>
                <w:rFonts w:hint="eastAsia" w:ascii="Times New Roman" w:hAnsi="Times New Roman" w:eastAsia="宋体"/>
                <w:color w:val="auto"/>
                <w:sz w:val="24"/>
                <w:szCs w:val="24"/>
              </w:rPr>
              <w:t>t/a，生活垃圾项目采用袋装垃圾收集方式，委托环卫部门清理。</w:t>
            </w:r>
          </w:p>
          <w:p>
            <w:pPr>
              <w:pStyle w:val="27"/>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 一般固废处置方法汇总一览表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3"/>
              <w:gridCol w:w="1191"/>
              <w:gridCol w:w="2250"/>
              <w:gridCol w:w="1049"/>
              <w:gridCol w:w="868"/>
              <w:gridCol w:w="646"/>
              <w:gridCol w:w="843"/>
              <w:gridCol w:w="845"/>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6" w:type="pct"/>
                  <w:vAlign w:val="center"/>
                </w:tcPr>
                <w:p>
                  <w:pPr>
                    <w:pStyle w:val="23"/>
                    <w:rPr>
                      <w:color w:val="auto"/>
                      <w:sz w:val="21"/>
                      <w:szCs w:val="21"/>
                    </w:rPr>
                  </w:pPr>
                  <w:r>
                    <w:rPr>
                      <w:color w:val="auto"/>
                      <w:sz w:val="21"/>
                      <w:szCs w:val="21"/>
                    </w:rPr>
                    <w:t>序号</w:t>
                  </w:r>
                </w:p>
              </w:tc>
              <w:tc>
                <w:tcPr>
                  <w:tcW w:w="664" w:type="pct"/>
                  <w:vAlign w:val="center"/>
                </w:tcPr>
                <w:p>
                  <w:pPr>
                    <w:pStyle w:val="23"/>
                    <w:rPr>
                      <w:color w:val="auto"/>
                      <w:sz w:val="21"/>
                      <w:szCs w:val="21"/>
                    </w:rPr>
                  </w:pPr>
                  <w:r>
                    <w:rPr>
                      <w:color w:val="auto"/>
                      <w:sz w:val="21"/>
                      <w:szCs w:val="21"/>
                    </w:rPr>
                    <w:t>固废名称</w:t>
                  </w:r>
                </w:p>
              </w:tc>
              <w:tc>
                <w:tcPr>
                  <w:tcW w:w="1254" w:type="pct"/>
                  <w:vAlign w:val="center"/>
                </w:tcPr>
                <w:p>
                  <w:pPr>
                    <w:pStyle w:val="23"/>
                    <w:rPr>
                      <w:color w:val="auto"/>
                      <w:sz w:val="21"/>
                      <w:szCs w:val="21"/>
                    </w:rPr>
                  </w:pPr>
                  <w:r>
                    <w:rPr>
                      <w:color w:val="auto"/>
                      <w:sz w:val="21"/>
                      <w:szCs w:val="21"/>
                    </w:rPr>
                    <w:t>属性</w:t>
                  </w:r>
                </w:p>
              </w:tc>
              <w:tc>
                <w:tcPr>
                  <w:tcW w:w="585" w:type="pct"/>
                  <w:vAlign w:val="center"/>
                </w:tcPr>
                <w:p>
                  <w:pPr>
                    <w:pStyle w:val="23"/>
                    <w:rPr>
                      <w:color w:val="auto"/>
                      <w:sz w:val="21"/>
                      <w:szCs w:val="21"/>
                    </w:rPr>
                  </w:pPr>
                  <w:r>
                    <w:rPr>
                      <w:rFonts w:hint="eastAsia"/>
                      <w:color w:val="auto"/>
                      <w:sz w:val="21"/>
                      <w:szCs w:val="21"/>
                    </w:rPr>
                    <w:t>一般固体废物代码</w:t>
                  </w:r>
                </w:p>
              </w:tc>
              <w:tc>
                <w:tcPr>
                  <w:tcW w:w="484" w:type="pct"/>
                  <w:vAlign w:val="center"/>
                </w:tcPr>
                <w:p>
                  <w:pPr>
                    <w:pStyle w:val="23"/>
                    <w:rPr>
                      <w:color w:val="auto"/>
                      <w:sz w:val="21"/>
                      <w:szCs w:val="21"/>
                    </w:rPr>
                  </w:pPr>
                  <w:r>
                    <w:rPr>
                      <w:color w:val="auto"/>
                      <w:sz w:val="21"/>
                      <w:szCs w:val="21"/>
                    </w:rPr>
                    <w:t>产生工序</w:t>
                  </w:r>
                </w:p>
              </w:tc>
              <w:tc>
                <w:tcPr>
                  <w:tcW w:w="360" w:type="pct"/>
                  <w:vAlign w:val="center"/>
                </w:tcPr>
                <w:p>
                  <w:pPr>
                    <w:pStyle w:val="23"/>
                    <w:rPr>
                      <w:color w:val="auto"/>
                      <w:sz w:val="21"/>
                      <w:szCs w:val="21"/>
                    </w:rPr>
                  </w:pPr>
                  <w:r>
                    <w:rPr>
                      <w:color w:val="auto"/>
                      <w:sz w:val="21"/>
                      <w:szCs w:val="21"/>
                    </w:rPr>
                    <w:t>形态</w:t>
                  </w:r>
                </w:p>
              </w:tc>
              <w:tc>
                <w:tcPr>
                  <w:tcW w:w="470" w:type="pct"/>
                  <w:vAlign w:val="center"/>
                </w:tcPr>
                <w:p>
                  <w:pPr>
                    <w:pStyle w:val="23"/>
                    <w:rPr>
                      <w:color w:val="auto"/>
                      <w:sz w:val="21"/>
                      <w:szCs w:val="21"/>
                    </w:rPr>
                  </w:pPr>
                  <w:r>
                    <w:rPr>
                      <w:color w:val="auto"/>
                      <w:sz w:val="21"/>
                      <w:szCs w:val="21"/>
                    </w:rPr>
                    <w:t>估算产生量（t/a）</w:t>
                  </w:r>
                </w:p>
              </w:tc>
              <w:tc>
                <w:tcPr>
                  <w:tcW w:w="471" w:type="pct"/>
                  <w:vAlign w:val="center"/>
                </w:tcPr>
                <w:p>
                  <w:pPr>
                    <w:pStyle w:val="23"/>
                    <w:rPr>
                      <w:color w:val="auto"/>
                      <w:sz w:val="21"/>
                      <w:szCs w:val="21"/>
                    </w:rPr>
                  </w:pPr>
                  <w:r>
                    <w:rPr>
                      <w:color w:val="auto"/>
                      <w:sz w:val="21"/>
                      <w:szCs w:val="21"/>
                    </w:rPr>
                    <w:t>处理处置方式</w:t>
                  </w:r>
                </w:p>
              </w:tc>
              <w:tc>
                <w:tcPr>
                  <w:tcW w:w="471" w:type="pct"/>
                  <w:vAlign w:val="center"/>
                </w:tcPr>
                <w:p>
                  <w:pPr>
                    <w:pStyle w:val="23"/>
                    <w:rPr>
                      <w:color w:val="auto"/>
                      <w:sz w:val="21"/>
                      <w:szCs w:val="21"/>
                    </w:rPr>
                  </w:pPr>
                  <w:r>
                    <w:rPr>
                      <w:rFonts w:hint="eastAsia"/>
                      <w:color w:val="auto"/>
                      <w:sz w:val="21"/>
                      <w:szCs w:val="21"/>
                    </w:rPr>
                    <w:t>利用或处置量（t/a）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6" w:type="pct"/>
                  <w:vAlign w:val="center"/>
                </w:tcPr>
                <w:p>
                  <w:pPr>
                    <w:pStyle w:val="23"/>
                    <w:rPr>
                      <w:color w:val="auto"/>
                      <w:sz w:val="21"/>
                      <w:szCs w:val="21"/>
                    </w:rPr>
                  </w:pPr>
                  <w:r>
                    <w:rPr>
                      <w:color w:val="auto"/>
                      <w:sz w:val="21"/>
                      <w:szCs w:val="21"/>
                    </w:rPr>
                    <w:t>1</w:t>
                  </w:r>
                </w:p>
              </w:tc>
              <w:tc>
                <w:tcPr>
                  <w:tcW w:w="664" w:type="pct"/>
                  <w:vAlign w:val="center"/>
                </w:tcPr>
                <w:p>
                  <w:pPr>
                    <w:pStyle w:val="23"/>
                    <w:rPr>
                      <w:color w:val="auto"/>
                      <w:sz w:val="21"/>
                      <w:szCs w:val="21"/>
                    </w:rPr>
                  </w:pPr>
                  <w:r>
                    <w:rPr>
                      <w:rFonts w:hint="eastAsia"/>
                      <w:color w:val="auto"/>
                      <w:sz w:val="21"/>
                      <w:szCs w:val="21"/>
                    </w:rPr>
                    <w:t>污泥</w:t>
                  </w:r>
                </w:p>
              </w:tc>
              <w:tc>
                <w:tcPr>
                  <w:tcW w:w="1254" w:type="pct"/>
                  <w:vAlign w:val="center"/>
                </w:tcPr>
                <w:p>
                  <w:pPr>
                    <w:pStyle w:val="23"/>
                    <w:rPr>
                      <w:color w:val="auto"/>
                      <w:sz w:val="21"/>
                      <w:szCs w:val="21"/>
                    </w:rPr>
                  </w:pPr>
                  <w:r>
                    <w:rPr>
                      <w:color w:val="auto"/>
                      <w:sz w:val="21"/>
                      <w:szCs w:val="21"/>
                    </w:rPr>
                    <w:t>一般废物</w:t>
                  </w:r>
                </w:p>
              </w:tc>
              <w:tc>
                <w:tcPr>
                  <w:tcW w:w="585" w:type="pct"/>
                  <w:vAlign w:val="center"/>
                </w:tcPr>
                <w:p>
                  <w:pPr>
                    <w:pStyle w:val="23"/>
                    <w:rPr>
                      <w:color w:val="auto"/>
                      <w:sz w:val="21"/>
                      <w:szCs w:val="21"/>
                    </w:rPr>
                  </w:pPr>
                  <w:r>
                    <w:rPr>
                      <w:rFonts w:hint="eastAsia"/>
                      <w:color w:val="auto"/>
                      <w:sz w:val="21"/>
                      <w:szCs w:val="21"/>
                    </w:rPr>
                    <w:t>309-001-61</w:t>
                  </w:r>
                </w:p>
              </w:tc>
              <w:tc>
                <w:tcPr>
                  <w:tcW w:w="484" w:type="pct"/>
                  <w:vAlign w:val="center"/>
                </w:tcPr>
                <w:p>
                  <w:pPr>
                    <w:pStyle w:val="23"/>
                    <w:rPr>
                      <w:color w:val="auto"/>
                      <w:sz w:val="21"/>
                      <w:szCs w:val="21"/>
                    </w:rPr>
                  </w:pPr>
                  <w:r>
                    <w:rPr>
                      <w:rFonts w:hint="eastAsia"/>
                      <w:color w:val="auto"/>
                      <w:sz w:val="21"/>
                      <w:szCs w:val="21"/>
                    </w:rPr>
                    <w:t>废水处理</w:t>
                  </w:r>
                </w:p>
              </w:tc>
              <w:tc>
                <w:tcPr>
                  <w:tcW w:w="360" w:type="pct"/>
                  <w:vAlign w:val="center"/>
                </w:tcPr>
                <w:p>
                  <w:pPr>
                    <w:pStyle w:val="23"/>
                    <w:rPr>
                      <w:color w:val="auto"/>
                      <w:sz w:val="21"/>
                      <w:szCs w:val="21"/>
                    </w:rPr>
                  </w:pPr>
                  <w:r>
                    <w:rPr>
                      <w:color w:val="auto"/>
                      <w:sz w:val="21"/>
                      <w:szCs w:val="21"/>
                    </w:rPr>
                    <w:t>固态</w:t>
                  </w:r>
                </w:p>
              </w:tc>
              <w:tc>
                <w:tcPr>
                  <w:tcW w:w="470" w:type="pct"/>
                  <w:vAlign w:val="center"/>
                </w:tcPr>
                <w:p>
                  <w:pPr>
                    <w:pStyle w:val="23"/>
                    <w:rPr>
                      <w:rFonts w:hint="default" w:eastAsia="宋体"/>
                      <w:color w:val="auto"/>
                      <w:sz w:val="21"/>
                      <w:szCs w:val="21"/>
                      <w:lang w:val="en-US" w:eastAsia="zh-CN"/>
                    </w:rPr>
                  </w:pPr>
                  <w:r>
                    <w:rPr>
                      <w:rFonts w:hint="eastAsia"/>
                      <w:color w:val="auto"/>
                      <w:sz w:val="21"/>
                      <w:szCs w:val="21"/>
                      <w:lang w:val="en-US" w:eastAsia="zh-CN"/>
                    </w:rPr>
                    <w:t>163000</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弃渣场（31-32）堆放</w:t>
                  </w:r>
                </w:p>
              </w:tc>
              <w:tc>
                <w:tcPr>
                  <w:tcW w:w="471" w:type="pct"/>
                  <w:vAlign w:val="center"/>
                </w:tcPr>
                <w:p>
                  <w:pPr>
                    <w:pStyle w:val="23"/>
                    <w:rPr>
                      <w:rFonts w:hint="default" w:eastAsia="宋体"/>
                      <w:color w:val="auto"/>
                      <w:sz w:val="21"/>
                      <w:szCs w:val="21"/>
                      <w:lang w:val="en-US" w:eastAsia="zh-CN"/>
                    </w:rPr>
                  </w:pPr>
                  <w:r>
                    <w:rPr>
                      <w:rFonts w:hint="eastAsia"/>
                      <w:color w:val="auto"/>
                      <w:sz w:val="21"/>
                      <w:szCs w:val="21"/>
                      <w:lang w:val="en-US" w:eastAsia="zh-CN"/>
                    </w:rPr>
                    <w:t>163000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36" w:type="pct"/>
                  <w:vAlign w:val="center"/>
                </w:tcPr>
                <w:p>
                  <w:pPr>
                    <w:pStyle w:val="23"/>
                    <w:rPr>
                      <w:color w:val="auto"/>
                      <w:sz w:val="21"/>
                      <w:szCs w:val="21"/>
                    </w:rPr>
                  </w:pPr>
                  <w:r>
                    <w:rPr>
                      <w:rFonts w:hint="eastAsia"/>
                      <w:color w:val="auto"/>
                      <w:sz w:val="21"/>
                      <w:szCs w:val="21"/>
                    </w:rPr>
                    <w:t>2</w:t>
                  </w:r>
                </w:p>
              </w:tc>
              <w:tc>
                <w:tcPr>
                  <w:tcW w:w="664" w:type="pct"/>
                  <w:vAlign w:val="center"/>
                </w:tcPr>
                <w:p>
                  <w:pPr>
                    <w:pStyle w:val="23"/>
                    <w:rPr>
                      <w:color w:val="auto"/>
                      <w:sz w:val="21"/>
                      <w:szCs w:val="21"/>
                    </w:rPr>
                  </w:pPr>
                  <w:r>
                    <w:rPr>
                      <w:rFonts w:hint="eastAsia"/>
                      <w:color w:val="auto"/>
                      <w:sz w:val="21"/>
                      <w:szCs w:val="21"/>
                    </w:rPr>
                    <w:t>收集粉尘</w:t>
                  </w:r>
                </w:p>
              </w:tc>
              <w:tc>
                <w:tcPr>
                  <w:tcW w:w="1254" w:type="pct"/>
                  <w:vAlign w:val="center"/>
                </w:tcPr>
                <w:p>
                  <w:pPr>
                    <w:pStyle w:val="23"/>
                    <w:rPr>
                      <w:color w:val="auto"/>
                      <w:sz w:val="21"/>
                      <w:szCs w:val="21"/>
                    </w:rPr>
                  </w:pPr>
                  <w:r>
                    <w:rPr>
                      <w:rFonts w:hint="eastAsia"/>
                      <w:color w:val="auto"/>
                      <w:sz w:val="21"/>
                      <w:szCs w:val="21"/>
                    </w:rPr>
                    <w:t>一般废物</w:t>
                  </w:r>
                </w:p>
              </w:tc>
              <w:tc>
                <w:tcPr>
                  <w:tcW w:w="585" w:type="pct"/>
                  <w:vAlign w:val="center"/>
                </w:tcPr>
                <w:p>
                  <w:pPr>
                    <w:pStyle w:val="23"/>
                    <w:rPr>
                      <w:color w:val="auto"/>
                      <w:sz w:val="21"/>
                      <w:szCs w:val="21"/>
                    </w:rPr>
                  </w:pPr>
                  <w:r>
                    <w:rPr>
                      <w:rFonts w:hint="eastAsia"/>
                      <w:color w:val="auto"/>
                      <w:sz w:val="21"/>
                      <w:szCs w:val="21"/>
                    </w:rPr>
                    <w:t>309-001-69</w:t>
                  </w:r>
                </w:p>
              </w:tc>
              <w:tc>
                <w:tcPr>
                  <w:tcW w:w="484" w:type="pct"/>
                  <w:vAlign w:val="center"/>
                </w:tcPr>
                <w:p>
                  <w:pPr>
                    <w:pStyle w:val="23"/>
                    <w:rPr>
                      <w:color w:val="auto"/>
                      <w:sz w:val="21"/>
                      <w:szCs w:val="21"/>
                    </w:rPr>
                  </w:pPr>
                  <w:r>
                    <w:rPr>
                      <w:rFonts w:hint="eastAsia"/>
                      <w:color w:val="auto"/>
                      <w:sz w:val="21"/>
                      <w:szCs w:val="21"/>
                    </w:rPr>
                    <w:t>废气处理</w:t>
                  </w:r>
                </w:p>
              </w:tc>
              <w:tc>
                <w:tcPr>
                  <w:tcW w:w="360" w:type="pct"/>
                  <w:vAlign w:val="center"/>
                </w:tcPr>
                <w:p>
                  <w:pPr>
                    <w:pStyle w:val="23"/>
                    <w:rPr>
                      <w:color w:val="auto"/>
                      <w:sz w:val="21"/>
                      <w:szCs w:val="21"/>
                    </w:rPr>
                  </w:pPr>
                  <w:r>
                    <w:rPr>
                      <w:rFonts w:hint="eastAsia"/>
                      <w:color w:val="auto"/>
                      <w:sz w:val="21"/>
                      <w:szCs w:val="21"/>
                    </w:rPr>
                    <w:t>固态</w:t>
                  </w:r>
                </w:p>
              </w:tc>
              <w:tc>
                <w:tcPr>
                  <w:tcW w:w="470" w:type="pct"/>
                  <w:vAlign w:val="center"/>
                </w:tcPr>
                <w:p>
                  <w:pPr>
                    <w:pStyle w:val="23"/>
                    <w:rPr>
                      <w:rFonts w:hint="default" w:eastAsia="宋体"/>
                      <w:color w:val="auto"/>
                      <w:sz w:val="21"/>
                      <w:szCs w:val="21"/>
                      <w:lang w:val="en-US" w:eastAsia="zh-CN"/>
                    </w:rPr>
                  </w:pPr>
                  <w:r>
                    <w:rPr>
                      <w:rFonts w:hint="eastAsia"/>
                      <w:color w:val="auto"/>
                      <w:sz w:val="21"/>
                      <w:szCs w:val="21"/>
                      <w:lang w:val="en-US" w:eastAsia="zh-CN"/>
                    </w:rPr>
                    <w:t>4.16016</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弃渣场（31-32）堆放</w:t>
                  </w:r>
                </w:p>
              </w:tc>
              <w:tc>
                <w:tcPr>
                  <w:tcW w:w="471" w:type="pct"/>
                  <w:vAlign w:val="center"/>
                </w:tcPr>
                <w:p>
                  <w:pPr>
                    <w:pStyle w:val="23"/>
                    <w:rPr>
                      <w:rFonts w:hint="default" w:eastAsia="宋体"/>
                      <w:color w:val="auto"/>
                      <w:sz w:val="21"/>
                      <w:szCs w:val="21"/>
                      <w:lang w:val="en-US" w:eastAsia="zh-CN"/>
                    </w:rPr>
                  </w:pPr>
                  <w:r>
                    <w:rPr>
                      <w:rFonts w:hint="eastAsia"/>
                      <w:color w:val="auto"/>
                      <w:sz w:val="21"/>
                      <w:szCs w:val="21"/>
                      <w:lang w:val="en-US" w:eastAsia="zh-CN"/>
                    </w:rPr>
                    <w:t>4.16016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6" w:type="pct"/>
                  <w:vAlign w:val="center"/>
                </w:tcPr>
                <w:p>
                  <w:pPr>
                    <w:pStyle w:val="23"/>
                    <w:rPr>
                      <w:color w:val="auto"/>
                      <w:sz w:val="21"/>
                      <w:szCs w:val="21"/>
                    </w:rPr>
                  </w:pPr>
                  <w:r>
                    <w:rPr>
                      <w:rFonts w:hint="eastAsia"/>
                      <w:color w:val="auto"/>
                      <w:sz w:val="21"/>
                      <w:szCs w:val="21"/>
                    </w:rPr>
                    <w:t>3</w:t>
                  </w:r>
                </w:p>
              </w:tc>
              <w:tc>
                <w:tcPr>
                  <w:tcW w:w="664" w:type="pct"/>
                  <w:vAlign w:val="center"/>
                </w:tcPr>
                <w:p>
                  <w:pPr>
                    <w:pStyle w:val="23"/>
                    <w:rPr>
                      <w:color w:val="auto"/>
                      <w:sz w:val="21"/>
                      <w:szCs w:val="21"/>
                    </w:rPr>
                  </w:pPr>
                  <w:r>
                    <w:rPr>
                      <w:rFonts w:hint="eastAsia"/>
                      <w:color w:val="auto"/>
                      <w:sz w:val="21"/>
                      <w:szCs w:val="21"/>
                    </w:rPr>
                    <w:t>废包装材料</w:t>
                  </w:r>
                </w:p>
              </w:tc>
              <w:tc>
                <w:tcPr>
                  <w:tcW w:w="1254" w:type="pct"/>
                  <w:vAlign w:val="center"/>
                </w:tcPr>
                <w:p>
                  <w:pPr>
                    <w:pStyle w:val="23"/>
                    <w:rPr>
                      <w:color w:val="auto"/>
                      <w:sz w:val="21"/>
                      <w:szCs w:val="21"/>
                    </w:rPr>
                  </w:pPr>
                  <w:r>
                    <w:rPr>
                      <w:rFonts w:hint="eastAsia"/>
                      <w:color w:val="auto"/>
                      <w:sz w:val="21"/>
                      <w:szCs w:val="21"/>
                    </w:rPr>
                    <w:t>一般废物</w:t>
                  </w:r>
                </w:p>
              </w:tc>
              <w:tc>
                <w:tcPr>
                  <w:tcW w:w="585" w:type="pct"/>
                  <w:vAlign w:val="center"/>
                </w:tcPr>
                <w:p>
                  <w:pPr>
                    <w:pStyle w:val="23"/>
                    <w:rPr>
                      <w:color w:val="auto"/>
                      <w:sz w:val="21"/>
                      <w:szCs w:val="21"/>
                    </w:rPr>
                  </w:pPr>
                  <w:r>
                    <w:rPr>
                      <w:rFonts w:hint="eastAsia"/>
                      <w:color w:val="auto"/>
                      <w:sz w:val="21"/>
                      <w:szCs w:val="21"/>
                    </w:rPr>
                    <w:t>309-001-07</w:t>
                  </w:r>
                </w:p>
              </w:tc>
              <w:tc>
                <w:tcPr>
                  <w:tcW w:w="484" w:type="pct"/>
                  <w:vAlign w:val="center"/>
                </w:tcPr>
                <w:p>
                  <w:pPr>
                    <w:pStyle w:val="23"/>
                    <w:rPr>
                      <w:color w:val="auto"/>
                      <w:sz w:val="21"/>
                      <w:szCs w:val="21"/>
                    </w:rPr>
                  </w:pPr>
                  <w:r>
                    <w:rPr>
                      <w:rFonts w:hint="eastAsia"/>
                      <w:color w:val="auto"/>
                      <w:sz w:val="21"/>
                      <w:szCs w:val="21"/>
                    </w:rPr>
                    <w:t>原料</w:t>
                  </w:r>
                </w:p>
              </w:tc>
              <w:tc>
                <w:tcPr>
                  <w:tcW w:w="360" w:type="pct"/>
                  <w:vAlign w:val="center"/>
                </w:tcPr>
                <w:p>
                  <w:pPr>
                    <w:pStyle w:val="23"/>
                    <w:rPr>
                      <w:color w:val="auto"/>
                      <w:sz w:val="21"/>
                      <w:szCs w:val="21"/>
                    </w:rPr>
                  </w:pPr>
                  <w:r>
                    <w:rPr>
                      <w:rFonts w:hint="eastAsia"/>
                      <w:color w:val="auto"/>
                      <w:sz w:val="21"/>
                      <w:szCs w:val="21"/>
                    </w:rPr>
                    <w:t>固态</w:t>
                  </w:r>
                </w:p>
              </w:tc>
              <w:tc>
                <w:tcPr>
                  <w:tcW w:w="470" w:type="pct"/>
                  <w:vAlign w:val="center"/>
                </w:tcPr>
                <w:p>
                  <w:pPr>
                    <w:pStyle w:val="23"/>
                    <w:rPr>
                      <w:color w:val="auto"/>
                      <w:sz w:val="21"/>
                      <w:szCs w:val="21"/>
                    </w:rPr>
                  </w:pPr>
                  <w:r>
                    <w:rPr>
                      <w:rFonts w:hint="eastAsia"/>
                      <w:color w:val="auto"/>
                      <w:sz w:val="21"/>
                      <w:szCs w:val="21"/>
                    </w:rPr>
                    <w:t>0.5</w:t>
                  </w:r>
                </w:p>
              </w:tc>
              <w:tc>
                <w:tcPr>
                  <w:tcW w:w="471" w:type="pct"/>
                  <w:vAlign w:val="center"/>
                </w:tcPr>
                <w:p>
                  <w:pPr>
                    <w:pStyle w:val="23"/>
                    <w:keepNext w:val="0"/>
                    <w:keepLines w:val="0"/>
                    <w:pageBreakBefore w:val="0"/>
                    <w:kinsoku/>
                    <w:wordWrap/>
                    <w:overflowPunct/>
                    <w:topLinePunct w:val="0"/>
                    <w:autoSpaceDE/>
                    <w:autoSpaceDN/>
                    <w:bidi w:val="0"/>
                    <w:spacing w:after="0"/>
                    <w:jc w:val="center"/>
                    <w:textAlignment w:val="auto"/>
                    <w:rPr>
                      <w:color w:val="auto"/>
                      <w:sz w:val="21"/>
                      <w:szCs w:val="21"/>
                    </w:rPr>
                  </w:pPr>
                  <w:r>
                    <w:rPr>
                      <w:rFonts w:hint="eastAsia"/>
                      <w:color w:val="auto"/>
                      <w:sz w:val="21"/>
                      <w:szCs w:val="21"/>
                    </w:rPr>
                    <w:t>物资回收部门处置</w:t>
                  </w:r>
                </w:p>
              </w:tc>
              <w:tc>
                <w:tcPr>
                  <w:tcW w:w="471" w:type="pct"/>
                  <w:vAlign w:val="center"/>
                </w:tcPr>
                <w:p>
                  <w:pPr>
                    <w:pStyle w:val="23"/>
                    <w:rPr>
                      <w:color w:val="auto"/>
                      <w:sz w:val="21"/>
                      <w:szCs w:val="21"/>
                    </w:rPr>
                  </w:pPr>
                  <w:r>
                    <w:rPr>
                      <w:rFonts w:hint="eastAsia"/>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36" w:type="pct"/>
                  <w:vAlign w:val="center"/>
                </w:tcPr>
                <w:p>
                  <w:pPr>
                    <w:pStyle w:val="23"/>
                    <w:rPr>
                      <w:color w:val="auto"/>
                      <w:sz w:val="21"/>
                      <w:szCs w:val="21"/>
                    </w:rPr>
                  </w:pPr>
                  <w:r>
                    <w:rPr>
                      <w:rFonts w:hint="eastAsia"/>
                      <w:color w:val="auto"/>
                      <w:sz w:val="21"/>
                      <w:szCs w:val="21"/>
                    </w:rPr>
                    <w:t>4</w:t>
                  </w:r>
                </w:p>
              </w:tc>
              <w:tc>
                <w:tcPr>
                  <w:tcW w:w="664" w:type="pct"/>
                  <w:vAlign w:val="center"/>
                </w:tcPr>
                <w:p>
                  <w:pPr>
                    <w:pStyle w:val="23"/>
                    <w:rPr>
                      <w:color w:val="auto"/>
                      <w:sz w:val="21"/>
                      <w:szCs w:val="21"/>
                    </w:rPr>
                  </w:pPr>
                  <w:r>
                    <w:rPr>
                      <w:rFonts w:hint="eastAsia"/>
                      <w:color w:val="auto"/>
                      <w:sz w:val="21"/>
                      <w:szCs w:val="21"/>
                    </w:rPr>
                    <w:t>生活垃圾</w:t>
                  </w:r>
                </w:p>
              </w:tc>
              <w:tc>
                <w:tcPr>
                  <w:tcW w:w="1254" w:type="pct"/>
                  <w:vAlign w:val="center"/>
                </w:tcPr>
                <w:p>
                  <w:pPr>
                    <w:pStyle w:val="23"/>
                    <w:rPr>
                      <w:color w:val="auto"/>
                      <w:sz w:val="21"/>
                      <w:szCs w:val="21"/>
                    </w:rPr>
                  </w:pPr>
                  <w:r>
                    <w:rPr>
                      <w:color w:val="auto"/>
                      <w:sz w:val="21"/>
                      <w:szCs w:val="21"/>
                    </w:rPr>
                    <w:t>一般废物</w:t>
                  </w:r>
                </w:p>
              </w:tc>
              <w:tc>
                <w:tcPr>
                  <w:tcW w:w="585" w:type="pct"/>
                  <w:vAlign w:val="center"/>
                </w:tcPr>
                <w:p>
                  <w:pPr>
                    <w:pStyle w:val="23"/>
                    <w:rPr>
                      <w:color w:val="auto"/>
                      <w:sz w:val="21"/>
                      <w:szCs w:val="21"/>
                    </w:rPr>
                  </w:pPr>
                  <w:r>
                    <w:rPr>
                      <w:rFonts w:hint="eastAsia"/>
                      <w:color w:val="auto"/>
                      <w:sz w:val="21"/>
                      <w:szCs w:val="21"/>
                    </w:rPr>
                    <w:t>/</w:t>
                  </w:r>
                </w:p>
              </w:tc>
              <w:tc>
                <w:tcPr>
                  <w:tcW w:w="484" w:type="pct"/>
                  <w:vAlign w:val="center"/>
                </w:tcPr>
                <w:p>
                  <w:pPr>
                    <w:pStyle w:val="23"/>
                    <w:rPr>
                      <w:color w:val="auto"/>
                      <w:sz w:val="21"/>
                      <w:szCs w:val="21"/>
                    </w:rPr>
                  </w:pPr>
                  <w:r>
                    <w:rPr>
                      <w:rFonts w:hint="eastAsia"/>
                      <w:color w:val="auto"/>
                      <w:sz w:val="21"/>
                      <w:szCs w:val="21"/>
                    </w:rPr>
                    <w:t>员工生活</w:t>
                  </w:r>
                </w:p>
              </w:tc>
              <w:tc>
                <w:tcPr>
                  <w:tcW w:w="360" w:type="pct"/>
                  <w:vAlign w:val="center"/>
                </w:tcPr>
                <w:p>
                  <w:pPr>
                    <w:pStyle w:val="23"/>
                    <w:rPr>
                      <w:color w:val="auto"/>
                      <w:sz w:val="21"/>
                      <w:szCs w:val="21"/>
                    </w:rPr>
                  </w:pPr>
                  <w:r>
                    <w:rPr>
                      <w:color w:val="auto"/>
                      <w:sz w:val="21"/>
                      <w:szCs w:val="21"/>
                    </w:rPr>
                    <w:t>固态</w:t>
                  </w:r>
                </w:p>
              </w:tc>
              <w:tc>
                <w:tcPr>
                  <w:tcW w:w="470" w:type="pct"/>
                  <w:vAlign w:val="center"/>
                </w:tcPr>
                <w:p>
                  <w:pPr>
                    <w:pStyle w:val="23"/>
                    <w:rPr>
                      <w:rFonts w:hint="default" w:eastAsia="宋体"/>
                      <w:color w:val="auto"/>
                      <w:sz w:val="21"/>
                      <w:szCs w:val="21"/>
                      <w:lang w:val="en-US" w:eastAsia="zh-CN"/>
                    </w:rPr>
                  </w:pPr>
                  <w:r>
                    <w:rPr>
                      <w:rFonts w:hint="eastAsia"/>
                      <w:color w:val="auto"/>
                      <w:sz w:val="21"/>
                      <w:szCs w:val="21"/>
                      <w:lang w:val="en-US" w:eastAsia="zh-CN"/>
                    </w:rPr>
                    <w:t>4.5</w:t>
                  </w:r>
                </w:p>
              </w:tc>
              <w:tc>
                <w:tcPr>
                  <w:tcW w:w="471" w:type="pct"/>
                  <w:vAlign w:val="center"/>
                </w:tcPr>
                <w:p>
                  <w:pPr>
                    <w:pStyle w:val="23"/>
                    <w:keepNext w:val="0"/>
                    <w:keepLines w:val="0"/>
                    <w:pageBreakBefore w:val="0"/>
                    <w:kinsoku/>
                    <w:wordWrap/>
                    <w:overflowPunct/>
                    <w:topLinePunct w:val="0"/>
                    <w:autoSpaceDE/>
                    <w:autoSpaceDN/>
                    <w:bidi w:val="0"/>
                    <w:spacing w:after="0"/>
                    <w:jc w:val="center"/>
                    <w:textAlignment w:val="auto"/>
                    <w:rPr>
                      <w:rFonts w:ascii="仿宋" w:hAnsi="仿宋" w:eastAsia="仿宋" w:cs="仿宋"/>
                      <w:color w:val="auto"/>
                      <w:sz w:val="21"/>
                      <w:szCs w:val="21"/>
                    </w:rPr>
                  </w:pPr>
                  <w:r>
                    <w:rPr>
                      <w:rFonts w:hint="eastAsia"/>
                      <w:color w:val="auto"/>
                      <w:sz w:val="21"/>
                      <w:szCs w:val="21"/>
                    </w:rPr>
                    <w:t>交环卫部门清理</w:t>
                  </w:r>
                </w:p>
              </w:tc>
              <w:tc>
                <w:tcPr>
                  <w:tcW w:w="471" w:type="pct"/>
                  <w:vAlign w:val="center"/>
                </w:tcPr>
                <w:p>
                  <w:pPr>
                    <w:pStyle w:val="23"/>
                    <w:rPr>
                      <w:rFonts w:hint="default" w:eastAsia="宋体"/>
                      <w:color w:val="auto"/>
                      <w:sz w:val="21"/>
                      <w:szCs w:val="21"/>
                      <w:lang w:val="en-US" w:eastAsia="zh-CN"/>
                    </w:rPr>
                  </w:pPr>
                  <w:r>
                    <w:rPr>
                      <w:rFonts w:hint="eastAsia"/>
                      <w:color w:val="auto"/>
                      <w:sz w:val="21"/>
                      <w:szCs w:val="21"/>
                      <w:lang w:val="en-US" w:eastAsia="zh-CN"/>
                    </w:rPr>
                    <w:t>4.5</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0"/>
              <w:jc w:val="center"/>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3</w:t>
            </w:r>
            <w:r>
              <w:rPr>
                <w:rFonts w:hint="eastAsia" w:ascii="宋体" w:hAnsi="宋体" w:eastAsia="宋体" w:cs="宋体"/>
                <w:b/>
                <w:bCs/>
                <w:color w:val="auto"/>
                <w:sz w:val="21"/>
                <w:szCs w:val="21"/>
              </w:rPr>
              <w:t xml:space="preserve">  建设项目危险固体废物分析结果汇总表</w:t>
            </w:r>
          </w:p>
          <w:tbl>
            <w:tblPr>
              <w:tblStyle w:val="16"/>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1"/>
              <w:gridCol w:w="967"/>
              <w:gridCol w:w="927"/>
              <w:gridCol w:w="1125"/>
              <w:gridCol w:w="724"/>
              <w:gridCol w:w="667"/>
              <w:gridCol w:w="443"/>
              <w:gridCol w:w="791"/>
              <w:gridCol w:w="536"/>
              <w:gridCol w:w="588"/>
              <w:gridCol w:w="619"/>
              <w:gridCol w:w="574"/>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Align w:val="center"/>
                </w:tcPr>
                <w:p>
                  <w:pPr>
                    <w:pStyle w:val="23"/>
                    <w:rPr>
                      <w:color w:val="auto"/>
                      <w:sz w:val="21"/>
                      <w:szCs w:val="21"/>
                    </w:rPr>
                  </w:pPr>
                  <w:r>
                    <w:rPr>
                      <w:color w:val="auto"/>
                      <w:sz w:val="21"/>
                      <w:szCs w:val="21"/>
                    </w:rPr>
                    <w:t>序号</w:t>
                  </w:r>
                </w:p>
              </w:tc>
              <w:tc>
                <w:tcPr>
                  <w:tcW w:w="538" w:type="pct"/>
                  <w:vAlign w:val="center"/>
                </w:tcPr>
                <w:p>
                  <w:pPr>
                    <w:pStyle w:val="23"/>
                    <w:rPr>
                      <w:color w:val="auto"/>
                      <w:sz w:val="21"/>
                      <w:szCs w:val="21"/>
                    </w:rPr>
                  </w:pPr>
                  <w:r>
                    <w:rPr>
                      <w:color w:val="auto"/>
                      <w:sz w:val="21"/>
                      <w:szCs w:val="21"/>
                    </w:rPr>
                    <w:t>危险废物名称</w:t>
                  </w:r>
                </w:p>
              </w:tc>
              <w:tc>
                <w:tcPr>
                  <w:tcW w:w="516" w:type="pct"/>
                  <w:vAlign w:val="center"/>
                </w:tcPr>
                <w:p>
                  <w:pPr>
                    <w:pStyle w:val="23"/>
                    <w:rPr>
                      <w:color w:val="auto"/>
                      <w:sz w:val="21"/>
                      <w:szCs w:val="21"/>
                    </w:rPr>
                  </w:pPr>
                  <w:r>
                    <w:rPr>
                      <w:color w:val="auto"/>
                      <w:sz w:val="21"/>
                      <w:szCs w:val="21"/>
                    </w:rPr>
                    <w:t>危险废物类别</w:t>
                  </w:r>
                </w:p>
              </w:tc>
              <w:tc>
                <w:tcPr>
                  <w:tcW w:w="626" w:type="pct"/>
                  <w:vAlign w:val="center"/>
                </w:tcPr>
                <w:p>
                  <w:pPr>
                    <w:pStyle w:val="23"/>
                    <w:rPr>
                      <w:color w:val="auto"/>
                      <w:sz w:val="21"/>
                      <w:szCs w:val="21"/>
                    </w:rPr>
                  </w:pPr>
                  <w:r>
                    <w:rPr>
                      <w:color w:val="auto"/>
                      <w:sz w:val="21"/>
                      <w:szCs w:val="21"/>
                    </w:rPr>
                    <w:t>危险废物代码</w:t>
                  </w:r>
                </w:p>
              </w:tc>
              <w:tc>
                <w:tcPr>
                  <w:tcW w:w="403" w:type="pct"/>
                  <w:vAlign w:val="center"/>
                </w:tcPr>
                <w:p>
                  <w:pPr>
                    <w:pStyle w:val="23"/>
                    <w:rPr>
                      <w:color w:val="auto"/>
                      <w:sz w:val="21"/>
                      <w:szCs w:val="21"/>
                    </w:rPr>
                  </w:pPr>
                  <w:r>
                    <w:rPr>
                      <w:color w:val="auto"/>
                      <w:sz w:val="21"/>
                      <w:szCs w:val="21"/>
                    </w:rPr>
                    <w:t>产生量（t/a）</w:t>
                  </w:r>
                </w:p>
              </w:tc>
              <w:tc>
                <w:tcPr>
                  <w:tcW w:w="371" w:type="pct"/>
                  <w:vAlign w:val="center"/>
                </w:tcPr>
                <w:p>
                  <w:pPr>
                    <w:pStyle w:val="23"/>
                    <w:rPr>
                      <w:color w:val="auto"/>
                      <w:sz w:val="21"/>
                      <w:szCs w:val="21"/>
                    </w:rPr>
                  </w:pPr>
                  <w:r>
                    <w:rPr>
                      <w:color w:val="auto"/>
                      <w:sz w:val="21"/>
                      <w:szCs w:val="21"/>
                    </w:rPr>
                    <w:t>产生工序及装置</w:t>
                  </w:r>
                </w:p>
              </w:tc>
              <w:tc>
                <w:tcPr>
                  <w:tcW w:w="246" w:type="pct"/>
                  <w:vAlign w:val="center"/>
                </w:tcPr>
                <w:p>
                  <w:pPr>
                    <w:pStyle w:val="23"/>
                    <w:rPr>
                      <w:color w:val="auto"/>
                      <w:sz w:val="21"/>
                      <w:szCs w:val="21"/>
                    </w:rPr>
                  </w:pPr>
                  <w:r>
                    <w:rPr>
                      <w:color w:val="auto"/>
                      <w:sz w:val="21"/>
                      <w:szCs w:val="21"/>
                    </w:rPr>
                    <w:t>形态</w:t>
                  </w:r>
                </w:p>
              </w:tc>
              <w:tc>
                <w:tcPr>
                  <w:tcW w:w="440" w:type="pct"/>
                  <w:vAlign w:val="center"/>
                </w:tcPr>
                <w:p>
                  <w:pPr>
                    <w:pStyle w:val="23"/>
                    <w:rPr>
                      <w:color w:val="auto"/>
                      <w:sz w:val="21"/>
                      <w:szCs w:val="21"/>
                    </w:rPr>
                  </w:pPr>
                  <w:r>
                    <w:rPr>
                      <w:color w:val="auto"/>
                      <w:sz w:val="21"/>
                      <w:szCs w:val="21"/>
                    </w:rPr>
                    <w:t>主要成分</w:t>
                  </w:r>
                </w:p>
              </w:tc>
              <w:tc>
                <w:tcPr>
                  <w:tcW w:w="298" w:type="pct"/>
                  <w:vAlign w:val="center"/>
                </w:tcPr>
                <w:p>
                  <w:pPr>
                    <w:pStyle w:val="23"/>
                    <w:rPr>
                      <w:color w:val="auto"/>
                      <w:sz w:val="21"/>
                      <w:szCs w:val="21"/>
                    </w:rPr>
                  </w:pPr>
                  <w:r>
                    <w:rPr>
                      <w:color w:val="auto"/>
                      <w:sz w:val="21"/>
                      <w:szCs w:val="21"/>
                    </w:rPr>
                    <w:t>有害成分</w:t>
                  </w:r>
                </w:p>
              </w:tc>
              <w:tc>
                <w:tcPr>
                  <w:tcW w:w="327" w:type="pct"/>
                  <w:vAlign w:val="center"/>
                </w:tcPr>
                <w:p>
                  <w:pPr>
                    <w:pStyle w:val="23"/>
                    <w:rPr>
                      <w:color w:val="auto"/>
                      <w:sz w:val="21"/>
                      <w:szCs w:val="21"/>
                    </w:rPr>
                  </w:pPr>
                  <w:r>
                    <w:rPr>
                      <w:color w:val="auto"/>
                      <w:sz w:val="21"/>
                      <w:szCs w:val="21"/>
                    </w:rPr>
                    <w:t>产废周期</w:t>
                  </w:r>
                </w:p>
              </w:tc>
              <w:tc>
                <w:tcPr>
                  <w:tcW w:w="344" w:type="pct"/>
                  <w:vAlign w:val="center"/>
                </w:tcPr>
                <w:p>
                  <w:pPr>
                    <w:pStyle w:val="23"/>
                    <w:rPr>
                      <w:color w:val="auto"/>
                      <w:sz w:val="21"/>
                      <w:szCs w:val="21"/>
                    </w:rPr>
                  </w:pPr>
                  <w:r>
                    <w:rPr>
                      <w:color w:val="auto"/>
                      <w:sz w:val="21"/>
                      <w:szCs w:val="21"/>
                    </w:rPr>
                    <w:t>危险特性</w:t>
                  </w:r>
                </w:p>
              </w:tc>
              <w:tc>
                <w:tcPr>
                  <w:tcW w:w="319" w:type="pct"/>
                  <w:vAlign w:val="center"/>
                </w:tcPr>
                <w:p>
                  <w:pPr>
                    <w:pStyle w:val="23"/>
                    <w:rPr>
                      <w:color w:val="auto"/>
                      <w:sz w:val="21"/>
                      <w:szCs w:val="21"/>
                    </w:rPr>
                  </w:pPr>
                  <w:r>
                    <w:rPr>
                      <w:color w:val="auto"/>
                      <w:sz w:val="21"/>
                      <w:szCs w:val="21"/>
                    </w:rPr>
                    <w:t>处理处置方式</w:t>
                  </w:r>
                </w:p>
              </w:tc>
              <w:tc>
                <w:tcPr>
                  <w:tcW w:w="385" w:type="pct"/>
                  <w:vAlign w:val="center"/>
                </w:tcPr>
                <w:p>
                  <w:pPr>
                    <w:pStyle w:val="23"/>
                    <w:rPr>
                      <w:color w:val="auto"/>
                      <w:sz w:val="21"/>
                      <w:szCs w:val="21"/>
                    </w:rPr>
                  </w:pPr>
                  <w:r>
                    <w:rPr>
                      <w:rFonts w:hint="eastAsia"/>
                      <w:color w:val="auto"/>
                      <w:sz w:val="21"/>
                      <w:szCs w:val="21"/>
                    </w:rPr>
                    <w:t>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Align w:val="center"/>
                </w:tcPr>
                <w:p>
                  <w:pPr>
                    <w:pStyle w:val="23"/>
                    <w:rPr>
                      <w:color w:val="auto"/>
                      <w:sz w:val="21"/>
                      <w:szCs w:val="21"/>
                    </w:rPr>
                  </w:pPr>
                  <w:r>
                    <w:rPr>
                      <w:color w:val="auto"/>
                      <w:sz w:val="21"/>
                      <w:szCs w:val="21"/>
                    </w:rPr>
                    <w:t>1</w:t>
                  </w:r>
                </w:p>
              </w:tc>
              <w:tc>
                <w:tcPr>
                  <w:tcW w:w="538" w:type="pct"/>
                  <w:vAlign w:val="center"/>
                </w:tcPr>
                <w:p>
                  <w:pPr>
                    <w:pStyle w:val="23"/>
                    <w:rPr>
                      <w:color w:val="auto"/>
                      <w:sz w:val="21"/>
                      <w:szCs w:val="21"/>
                    </w:rPr>
                  </w:pPr>
                  <w:r>
                    <w:rPr>
                      <w:color w:val="auto"/>
                      <w:sz w:val="21"/>
                      <w:szCs w:val="21"/>
                    </w:rPr>
                    <w:t>废</w:t>
                  </w:r>
                  <w:r>
                    <w:rPr>
                      <w:rFonts w:hint="eastAsia"/>
                      <w:color w:val="auto"/>
                      <w:sz w:val="21"/>
                      <w:szCs w:val="21"/>
                      <w:lang w:val="en-US" w:eastAsia="zh-CN"/>
                    </w:rPr>
                    <w:t>矿物</w:t>
                  </w:r>
                  <w:r>
                    <w:rPr>
                      <w:rFonts w:hint="eastAsia"/>
                      <w:color w:val="auto"/>
                      <w:sz w:val="21"/>
                      <w:szCs w:val="21"/>
                    </w:rPr>
                    <w:t>油</w:t>
                  </w:r>
                </w:p>
              </w:tc>
              <w:tc>
                <w:tcPr>
                  <w:tcW w:w="516" w:type="pct"/>
                  <w:vAlign w:val="center"/>
                </w:tcPr>
                <w:p>
                  <w:pPr>
                    <w:pStyle w:val="23"/>
                    <w:rPr>
                      <w:color w:val="auto"/>
                      <w:sz w:val="21"/>
                      <w:szCs w:val="21"/>
                    </w:rPr>
                  </w:pPr>
                  <w:r>
                    <w:rPr>
                      <w:color w:val="auto"/>
                      <w:sz w:val="21"/>
                      <w:szCs w:val="21"/>
                    </w:rPr>
                    <w:t>HW</w:t>
                  </w:r>
                  <w:r>
                    <w:rPr>
                      <w:rFonts w:hint="eastAsia"/>
                      <w:color w:val="auto"/>
                      <w:sz w:val="21"/>
                      <w:szCs w:val="21"/>
                    </w:rPr>
                    <w:t>08</w:t>
                  </w:r>
                </w:p>
              </w:tc>
              <w:tc>
                <w:tcPr>
                  <w:tcW w:w="626" w:type="pct"/>
                  <w:vAlign w:val="center"/>
                </w:tcPr>
                <w:p>
                  <w:pPr>
                    <w:pStyle w:val="23"/>
                    <w:rPr>
                      <w:color w:val="auto"/>
                      <w:sz w:val="21"/>
                      <w:szCs w:val="21"/>
                    </w:rPr>
                  </w:pPr>
                  <w:r>
                    <w:rPr>
                      <w:rFonts w:hint="eastAsia"/>
                      <w:color w:val="auto"/>
                      <w:sz w:val="21"/>
                      <w:szCs w:val="21"/>
                    </w:rPr>
                    <w:t>900-219-08</w:t>
                  </w:r>
                </w:p>
              </w:tc>
              <w:tc>
                <w:tcPr>
                  <w:tcW w:w="403" w:type="pct"/>
                  <w:vAlign w:val="center"/>
                </w:tcPr>
                <w:p>
                  <w:pPr>
                    <w:pStyle w:val="23"/>
                    <w:rPr>
                      <w:rFonts w:hint="default" w:eastAsia="宋体"/>
                      <w:color w:val="auto"/>
                      <w:sz w:val="21"/>
                      <w:szCs w:val="21"/>
                      <w:lang w:val="en-US" w:eastAsia="zh-CN"/>
                    </w:rPr>
                  </w:pPr>
                  <w:r>
                    <w:rPr>
                      <w:rFonts w:hint="eastAsia"/>
                      <w:color w:val="auto"/>
                      <w:sz w:val="21"/>
                      <w:szCs w:val="21"/>
                      <w:lang w:val="en-US" w:eastAsia="zh-CN"/>
                    </w:rPr>
                    <w:t>0.5</w:t>
                  </w:r>
                </w:p>
              </w:tc>
              <w:tc>
                <w:tcPr>
                  <w:tcW w:w="37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color w:val="auto"/>
                      <w:sz w:val="21"/>
                      <w:szCs w:val="21"/>
                    </w:rPr>
                  </w:pPr>
                  <w:r>
                    <w:rPr>
                      <w:rFonts w:hint="eastAsia" w:ascii="Times New Roman" w:hAnsi="Times New Roman" w:cs="Times New Roman"/>
                      <w:color w:val="auto"/>
                      <w:sz w:val="21"/>
                      <w:szCs w:val="21"/>
                      <w:lang w:val="en-US" w:eastAsia="zh-CN"/>
                    </w:rPr>
                    <w:t>生产设备</w:t>
                  </w:r>
                </w:p>
              </w:tc>
              <w:tc>
                <w:tcPr>
                  <w:tcW w:w="246" w:type="pct"/>
                  <w:vAlign w:val="center"/>
                </w:tcPr>
                <w:p>
                  <w:pPr>
                    <w:pStyle w:val="23"/>
                    <w:rPr>
                      <w:color w:val="auto"/>
                      <w:sz w:val="21"/>
                      <w:szCs w:val="21"/>
                    </w:rPr>
                  </w:pPr>
                  <w:r>
                    <w:rPr>
                      <w:rFonts w:hint="eastAsia"/>
                      <w:color w:val="auto"/>
                      <w:sz w:val="21"/>
                      <w:szCs w:val="21"/>
                    </w:rPr>
                    <w:t>液态</w:t>
                  </w:r>
                </w:p>
              </w:tc>
              <w:tc>
                <w:tcPr>
                  <w:tcW w:w="440" w:type="pct"/>
                  <w:vAlign w:val="center"/>
                </w:tcPr>
                <w:p>
                  <w:pPr>
                    <w:pStyle w:val="23"/>
                    <w:rPr>
                      <w:color w:val="auto"/>
                      <w:sz w:val="21"/>
                      <w:szCs w:val="21"/>
                    </w:rPr>
                  </w:pPr>
                  <w:r>
                    <w:rPr>
                      <w:rFonts w:hint="eastAsia"/>
                      <w:color w:val="auto"/>
                      <w:sz w:val="21"/>
                      <w:szCs w:val="21"/>
                    </w:rPr>
                    <w:t>矿物油</w:t>
                  </w:r>
                </w:p>
              </w:tc>
              <w:tc>
                <w:tcPr>
                  <w:tcW w:w="298" w:type="pct"/>
                  <w:vAlign w:val="center"/>
                </w:tcPr>
                <w:p>
                  <w:pPr>
                    <w:pStyle w:val="23"/>
                    <w:rPr>
                      <w:color w:val="auto"/>
                      <w:sz w:val="21"/>
                      <w:szCs w:val="21"/>
                    </w:rPr>
                  </w:pPr>
                  <w:r>
                    <w:rPr>
                      <w:rFonts w:hint="eastAsia"/>
                      <w:color w:val="auto"/>
                      <w:sz w:val="21"/>
                      <w:szCs w:val="21"/>
                    </w:rPr>
                    <w:t>矿物油</w:t>
                  </w:r>
                </w:p>
              </w:tc>
              <w:tc>
                <w:tcPr>
                  <w:tcW w:w="327" w:type="pct"/>
                  <w:vAlign w:val="center"/>
                </w:tcPr>
                <w:p>
                  <w:pPr>
                    <w:pStyle w:val="23"/>
                    <w:rPr>
                      <w:color w:val="auto"/>
                      <w:sz w:val="21"/>
                      <w:szCs w:val="21"/>
                    </w:rPr>
                  </w:pPr>
                  <w:r>
                    <w:rPr>
                      <w:rFonts w:hint="eastAsia"/>
                      <w:color w:val="auto"/>
                      <w:sz w:val="21"/>
                      <w:szCs w:val="21"/>
                    </w:rPr>
                    <w:t>4个月</w:t>
                  </w:r>
                </w:p>
              </w:tc>
              <w:tc>
                <w:tcPr>
                  <w:tcW w:w="344" w:type="pct"/>
                  <w:vAlign w:val="center"/>
                </w:tcPr>
                <w:p>
                  <w:pPr>
                    <w:pStyle w:val="23"/>
                    <w:rPr>
                      <w:color w:val="auto"/>
                      <w:sz w:val="21"/>
                      <w:szCs w:val="21"/>
                    </w:rPr>
                  </w:pPr>
                  <w:r>
                    <w:rPr>
                      <w:color w:val="auto"/>
                      <w:sz w:val="21"/>
                      <w:szCs w:val="21"/>
                    </w:rPr>
                    <w:t xml:space="preserve">T/In </w:t>
                  </w:r>
                </w:p>
              </w:tc>
              <w:tc>
                <w:tcPr>
                  <w:tcW w:w="319" w:type="pct"/>
                  <w:vAlign w:val="center"/>
                </w:tcPr>
                <w:p>
                  <w:pPr>
                    <w:pStyle w:val="23"/>
                    <w:rPr>
                      <w:color w:val="auto"/>
                      <w:sz w:val="21"/>
                      <w:szCs w:val="21"/>
                    </w:rPr>
                  </w:pPr>
                </w:p>
                <w:p>
                  <w:pPr>
                    <w:pStyle w:val="23"/>
                    <w:rPr>
                      <w:color w:val="auto"/>
                      <w:sz w:val="21"/>
                      <w:szCs w:val="21"/>
                    </w:rPr>
                  </w:pPr>
                  <w:r>
                    <w:rPr>
                      <w:color w:val="auto"/>
                      <w:sz w:val="21"/>
                      <w:szCs w:val="21"/>
                    </w:rPr>
                    <w:t>有资质单位处置</w:t>
                  </w:r>
                </w:p>
              </w:tc>
              <w:tc>
                <w:tcPr>
                  <w:tcW w:w="385" w:type="pct"/>
                  <w:vAlign w:val="center"/>
                </w:tcPr>
                <w:p>
                  <w:pPr>
                    <w:pStyle w:val="23"/>
                    <w:rPr>
                      <w:rFonts w:hint="eastAsia" w:eastAsia="宋体"/>
                      <w:color w:val="auto"/>
                      <w:sz w:val="21"/>
                      <w:szCs w:val="21"/>
                      <w:lang w:eastAsia="zh-CN"/>
                    </w:rPr>
                  </w:pPr>
                  <w:r>
                    <w:rPr>
                      <w:rFonts w:hint="eastAsia"/>
                      <w:color w:val="auto"/>
                      <w:sz w:val="21"/>
                      <w:szCs w:val="21"/>
                    </w:rPr>
                    <w:t>0.</w:t>
                  </w:r>
                  <w:r>
                    <w:rPr>
                      <w:rFonts w:hint="eastAsia"/>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8" w:type="pct"/>
                  <w:vAlign w:val="center"/>
                </w:tcPr>
                <w:p>
                  <w:pPr>
                    <w:pStyle w:val="23"/>
                    <w:rPr>
                      <w:color w:val="auto"/>
                      <w:sz w:val="21"/>
                      <w:szCs w:val="21"/>
                    </w:rPr>
                  </w:pPr>
                  <w:r>
                    <w:rPr>
                      <w:rFonts w:hint="eastAsia"/>
                      <w:color w:val="auto"/>
                      <w:sz w:val="21"/>
                      <w:szCs w:val="21"/>
                    </w:rPr>
                    <w:t>2</w:t>
                  </w:r>
                </w:p>
              </w:tc>
              <w:tc>
                <w:tcPr>
                  <w:tcW w:w="538" w:type="pct"/>
                  <w:vAlign w:val="center"/>
                </w:tcPr>
                <w:p>
                  <w:pPr>
                    <w:pStyle w:val="23"/>
                    <w:rPr>
                      <w:color w:val="auto"/>
                      <w:sz w:val="21"/>
                      <w:szCs w:val="21"/>
                    </w:rPr>
                  </w:pPr>
                  <w:r>
                    <w:rPr>
                      <w:rFonts w:hint="eastAsia"/>
                      <w:color w:val="auto"/>
                      <w:sz w:val="21"/>
                      <w:szCs w:val="21"/>
                    </w:rPr>
                    <w:t>废油桶</w:t>
                  </w:r>
                </w:p>
              </w:tc>
              <w:tc>
                <w:tcPr>
                  <w:tcW w:w="516" w:type="pct"/>
                  <w:vAlign w:val="center"/>
                </w:tcPr>
                <w:p>
                  <w:pPr>
                    <w:pStyle w:val="23"/>
                    <w:rPr>
                      <w:color w:val="auto"/>
                      <w:sz w:val="21"/>
                      <w:szCs w:val="21"/>
                    </w:rPr>
                  </w:pPr>
                  <w:r>
                    <w:rPr>
                      <w:rFonts w:hint="eastAsia"/>
                      <w:color w:val="auto"/>
                      <w:sz w:val="21"/>
                      <w:szCs w:val="21"/>
                    </w:rPr>
                    <w:t>HW08</w:t>
                  </w:r>
                </w:p>
              </w:tc>
              <w:tc>
                <w:tcPr>
                  <w:tcW w:w="626" w:type="pct"/>
                  <w:vAlign w:val="center"/>
                </w:tcPr>
                <w:p>
                  <w:pPr>
                    <w:pStyle w:val="23"/>
                    <w:rPr>
                      <w:color w:val="auto"/>
                      <w:sz w:val="21"/>
                      <w:szCs w:val="21"/>
                    </w:rPr>
                  </w:pPr>
                  <w:r>
                    <w:rPr>
                      <w:rFonts w:hint="eastAsia"/>
                      <w:color w:val="auto"/>
                      <w:sz w:val="21"/>
                      <w:szCs w:val="21"/>
                    </w:rPr>
                    <w:t>900-249-08</w:t>
                  </w:r>
                </w:p>
              </w:tc>
              <w:tc>
                <w:tcPr>
                  <w:tcW w:w="403" w:type="pct"/>
                  <w:vAlign w:val="center"/>
                </w:tcPr>
                <w:p>
                  <w:pPr>
                    <w:pStyle w:val="23"/>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3</w:t>
                  </w:r>
                </w:p>
              </w:tc>
              <w:tc>
                <w:tcPr>
                  <w:tcW w:w="37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color w:val="auto"/>
                      <w:sz w:val="21"/>
                      <w:szCs w:val="21"/>
                    </w:rPr>
                  </w:pPr>
                  <w:r>
                    <w:rPr>
                      <w:rFonts w:hint="eastAsia" w:ascii="Times New Roman" w:hAnsi="Times New Roman" w:cs="Times New Roman"/>
                      <w:color w:val="auto"/>
                      <w:sz w:val="21"/>
                      <w:szCs w:val="21"/>
                      <w:lang w:val="en-US" w:eastAsia="zh-CN"/>
                    </w:rPr>
                    <w:t>生产设备</w:t>
                  </w:r>
                </w:p>
              </w:tc>
              <w:tc>
                <w:tcPr>
                  <w:tcW w:w="246" w:type="pct"/>
                  <w:vAlign w:val="center"/>
                </w:tcPr>
                <w:p>
                  <w:pPr>
                    <w:pStyle w:val="23"/>
                    <w:rPr>
                      <w:color w:val="auto"/>
                      <w:sz w:val="21"/>
                      <w:szCs w:val="21"/>
                    </w:rPr>
                  </w:pPr>
                  <w:r>
                    <w:rPr>
                      <w:rFonts w:hint="eastAsia"/>
                      <w:color w:val="auto"/>
                      <w:sz w:val="21"/>
                      <w:szCs w:val="21"/>
                    </w:rPr>
                    <w:t>固态</w:t>
                  </w:r>
                </w:p>
              </w:tc>
              <w:tc>
                <w:tcPr>
                  <w:tcW w:w="440" w:type="pct"/>
                  <w:vAlign w:val="center"/>
                </w:tcPr>
                <w:p>
                  <w:pPr>
                    <w:pStyle w:val="23"/>
                    <w:rPr>
                      <w:color w:val="auto"/>
                      <w:sz w:val="21"/>
                      <w:szCs w:val="21"/>
                    </w:rPr>
                  </w:pPr>
                  <w:r>
                    <w:rPr>
                      <w:rFonts w:hint="eastAsia"/>
                      <w:color w:val="auto"/>
                      <w:sz w:val="21"/>
                      <w:szCs w:val="21"/>
                    </w:rPr>
                    <w:t>矿物油</w:t>
                  </w:r>
                </w:p>
              </w:tc>
              <w:tc>
                <w:tcPr>
                  <w:tcW w:w="298" w:type="pct"/>
                  <w:vAlign w:val="center"/>
                </w:tcPr>
                <w:p>
                  <w:pPr>
                    <w:pStyle w:val="23"/>
                    <w:rPr>
                      <w:rFonts w:hint="eastAsia" w:eastAsia="宋体"/>
                      <w:color w:val="auto"/>
                      <w:sz w:val="21"/>
                      <w:szCs w:val="21"/>
                      <w:lang w:val="en-US" w:eastAsia="zh-CN"/>
                    </w:rPr>
                  </w:pPr>
                  <w:r>
                    <w:rPr>
                      <w:rFonts w:hint="eastAsia"/>
                      <w:color w:val="auto"/>
                      <w:sz w:val="21"/>
                      <w:szCs w:val="21"/>
                    </w:rPr>
                    <w:t>矿物油</w:t>
                  </w:r>
                </w:p>
              </w:tc>
              <w:tc>
                <w:tcPr>
                  <w:tcW w:w="327" w:type="pct"/>
                  <w:vAlign w:val="center"/>
                </w:tcPr>
                <w:p>
                  <w:pPr>
                    <w:pStyle w:val="23"/>
                    <w:rPr>
                      <w:color w:val="auto"/>
                      <w:sz w:val="21"/>
                      <w:szCs w:val="21"/>
                    </w:rPr>
                  </w:pPr>
                  <w:r>
                    <w:rPr>
                      <w:rFonts w:hint="eastAsia"/>
                      <w:color w:val="auto"/>
                      <w:sz w:val="21"/>
                      <w:szCs w:val="21"/>
                    </w:rPr>
                    <w:t>4个月</w:t>
                  </w:r>
                </w:p>
              </w:tc>
              <w:tc>
                <w:tcPr>
                  <w:tcW w:w="344" w:type="pct"/>
                  <w:vAlign w:val="center"/>
                </w:tcPr>
                <w:p>
                  <w:pPr>
                    <w:pStyle w:val="23"/>
                    <w:rPr>
                      <w:color w:val="auto"/>
                      <w:sz w:val="21"/>
                      <w:szCs w:val="21"/>
                    </w:rPr>
                  </w:pPr>
                  <w:r>
                    <w:rPr>
                      <w:color w:val="auto"/>
                      <w:sz w:val="21"/>
                      <w:szCs w:val="21"/>
                    </w:rPr>
                    <w:t xml:space="preserve">T/In </w:t>
                  </w:r>
                </w:p>
              </w:tc>
              <w:tc>
                <w:tcPr>
                  <w:tcW w:w="319" w:type="pct"/>
                  <w:vAlign w:val="center"/>
                </w:tcPr>
                <w:p>
                  <w:pPr>
                    <w:pStyle w:val="23"/>
                    <w:rPr>
                      <w:color w:val="auto"/>
                      <w:sz w:val="21"/>
                      <w:szCs w:val="21"/>
                    </w:rPr>
                  </w:pPr>
                </w:p>
                <w:p>
                  <w:pPr>
                    <w:pStyle w:val="23"/>
                    <w:rPr>
                      <w:color w:val="auto"/>
                      <w:sz w:val="21"/>
                      <w:szCs w:val="21"/>
                    </w:rPr>
                  </w:pPr>
                  <w:r>
                    <w:rPr>
                      <w:color w:val="auto"/>
                      <w:sz w:val="21"/>
                      <w:szCs w:val="21"/>
                    </w:rPr>
                    <w:t>有资质单位处置</w:t>
                  </w:r>
                </w:p>
              </w:tc>
              <w:tc>
                <w:tcPr>
                  <w:tcW w:w="385" w:type="pct"/>
                  <w:vAlign w:val="center"/>
                </w:tcPr>
                <w:p>
                  <w:pPr>
                    <w:pStyle w:val="23"/>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3</w:t>
                  </w:r>
                </w:p>
              </w:tc>
            </w:tr>
          </w:tbl>
          <w:p>
            <w:pPr>
              <w:pStyle w:val="11"/>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jc w:val="center"/>
              <w:textAlignment w:val="auto"/>
              <w:rPr>
                <w:rFonts w:hint="default" w:hAnsi="宋体" w:eastAsia="宋体" w:cs="宋体"/>
                <w:b/>
                <w:bCs/>
                <w:color w:val="auto"/>
                <w:sz w:val="24"/>
                <w:szCs w:val="24"/>
                <w:lang w:val="en-US" w:eastAsia="zh-CN"/>
              </w:rPr>
            </w:pPr>
            <w:r>
              <w:rPr>
                <w:rFonts w:hint="eastAsia" w:hAnsi="宋体" w:eastAsia="宋体" w:cs="宋体"/>
                <w:b/>
                <w:bCs/>
                <w:color w:val="auto"/>
                <w:sz w:val="24"/>
                <w:szCs w:val="24"/>
                <w:lang w:val="en-US" w:eastAsia="zh-CN"/>
              </w:rPr>
              <w:drawing>
                <wp:anchor distT="0" distB="0" distL="114300" distR="114300" simplePos="0" relativeHeight="251671552" behindDoc="0" locked="0" layoutInCell="1" allowOverlap="1">
                  <wp:simplePos x="0" y="0"/>
                  <wp:positionH relativeFrom="column">
                    <wp:posOffset>2868295</wp:posOffset>
                  </wp:positionH>
                  <wp:positionV relativeFrom="paragraph">
                    <wp:posOffset>149860</wp:posOffset>
                  </wp:positionV>
                  <wp:extent cx="2669540" cy="1501775"/>
                  <wp:effectExtent l="0" t="0" r="16510" b="3175"/>
                  <wp:wrapTopAndBottom/>
                  <wp:docPr id="28" name="图片 28" descr="af882ab676c6bfcfe282346954c6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f882ab676c6bfcfe282346954c61b0"/>
                          <pic:cNvPicPr>
                            <a:picLocks noChangeAspect="1"/>
                          </pic:cNvPicPr>
                        </pic:nvPicPr>
                        <pic:blipFill>
                          <a:blip r:embed="rId18"/>
                          <a:stretch>
                            <a:fillRect/>
                          </a:stretch>
                        </pic:blipFill>
                        <pic:spPr>
                          <a:xfrm>
                            <a:off x="0" y="0"/>
                            <a:ext cx="2669540" cy="1501775"/>
                          </a:xfrm>
                          <a:prstGeom prst="rect">
                            <a:avLst/>
                          </a:prstGeom>
                        </pic:spPr>
                      </pic:pic>
                    </a:graphicData>
                  </a:graphic>
                </wp:anchor>
              </w:drawing>
            </w:r>
            <w:r>
              <w:rPr>
                <w:rFonts w:hint="eastAsia" w:hAnsi="宋体" w:eastAsia="宋体" w:cs="宋体"/>
                <w:b/>
                <w:bCs/>
                <w:color w:val="auto"/>
                <w:sz w:val="24"/>
                <w:szCs w:val="24"/>
                <w:lang w:val="en-US" w:eastAsia="zh-CN"/>
              </w:rPr>
              <w:drawing>
                <wp:anchor distT="0" distB="0" distL="114300" distR="114300" simplePos="0" relativeHeight="251670528" behindDoc="0" locked="0" layoutInCell="1" allowOverlap="1">
                  <wp:simplePos x="0" y="0"/>
                  <wp:positionH relativeFrom="column">
                    <wp:posOffset>-635</wp:posOffset>
                  </wp:positionH>
                  <wp:positionV relativeFrom="paragraph">
                    <wp:posOffset>157480</wp:posOffset>
                  </wp:positionV>
                  <wp:extent cx="2604135" cy="1464945"/>
                  <wp:effectExtent l="0" t="0" r="5715" b="1905"/>
                  <wp:wrapTopAndBottom/>
                  <wp:docPr id="19" name="图片 19" descr="41d7e1f2b93590dd26add9ef80eb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1d7e1f2b93590dd26add9ef80eb0f3"/>
                          <pic:cNvPicPr>
                            <a:picLocks noChangeAspect="1"/>
                          </pic:cNvPicPr>
                        </pic:nvPicPr>
                        <pic:blipFill>
                          <a:blip r:embed="rId19"/>
                          <a:stretch>
                            <a:fillRect/>
                          </a:stretch>
                        </pic:blipFill>
                        <pic:spPr>
                          <a:xfrm>
                            <a:off x="0" y="0"/>
                            <a:ext cx="2604135" cy="1464945"/>
                          </a:xfrm>
                          <a:prstGeom prst="rect">
                            <a:avLst/>
                          </a:prstGeom>
                        </pic:spPr>
                      </pic:pic>
                    </a:graphicData>
                  </a:graphic>
                </wp:anchor>
              </w:drawing>
            </w:r>
            <w:r>
              <w:rPr>
                <w:rFonts w:hint="eastAsia" w:hAnsi="宋体" w:eastAsia="宋体" w:cs="宋体"/>
                <w:b/>
                <w:bCs/>
                <w:color w:val="auto"/>
                <w:sz w:val="24"/>
                <w:szCs w:val="24"/>
                <w:lang w:val="en-US" w:eastAsia="zh-CN"/>
              </w:rPr>
              <w:t>图5：危废暂存间</w:t>
            </w:r>
          </w:p>
          <w:p>
            <w:pPr>
              <w:pStyle w:val="11"/>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Chars="0"/>
              <w:textAlignment w:val="auto"/>
              <w:rPr>
                <w:rFonts w:hint="eastAsia" w:ascii="宋体" w:hAnsi="宋体" w:eastAsia="宋体" w:cs="宋体"/>
                <w:color w:val="auto"/>
                <w:sz w:val="24"/>
                <w:szCs w:val="24"/>
              </w:rPr>
            </w:pPr>
            <w:r>
              <w:rPr>
                <w:rFonts w:hint="eastAsia" w:hAnsi="宋体" w:eastAsia="宋体" w:cs="宋体"/>
                <w:color w:val="auto"/>
                <w:sz w:val="24"/>
                <w:szCs w:val="24"/>
                <w:lang w:val="en-US" w:eastAsia="zh-CN"/>
              </w:rPr>
              <w:t>5、</w:t>
            </w:r>
            <w:r>
              <w:rPr>
                <w:rFonts w:hint="eastAsia" w:ascii="宋体" w:hAnsi="宋体" w:eastAsia="宋体" w:cs="宋体"/>
                <w:color w:val="auto"/>
                <w:sz w:val="24"/>
                <w:szCs w:val="24"/>
              </w:rPr>
              <w:t>卫生防护距离</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本项目用地场界外设置50米环境防护距离。根据现场调查，项目厂界周边50m范围内无居民、学校、医院等环境敏感点，能够满足环境防护距离的要求。同时在本项目环境防护距离范围内，不得规划建设诸如机关、学校、医院、养老院、居民区等环境空气要求较高的项目。</w:t>
            </w: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6、排污许可证完成情况：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heme="minorEastAsia" w:hAnsiTheme="minorEastAsia" w:eastAsiaTheme="minorEastAsia" w:cstheme="minorEastAsia"/>
                <w:color w:val="0000FF"/>
                <w:sz w:val="24"/>
                <w:szCs w:val="24"/>
                <w:lang w:val="en-US" w:eastAsia="zh-CN"/>
              </w:rPr>
            </w:pPr>
            <w:r>
              <w:rPr>
                <w:rFonts w:hint="eastAsia" w:ascii="宋体" w:hAnsi="宋体" w:eastAsia="宋体" w:cs="宋体"/>
                <w:b w:val="0"/>
                <w:bCs w:val="0"/>
                <w:color w:val="auto"/>
                <w:sz w:val="24"/>
                <w:szCs w:val="24"/>
                <w:lang w:val="en-US" w:eastAsia="zh-CN"/>
              </w:rPr>
              <w:t>登记日期2021年10月8日，有效期2021年10月8日至2026</w:t>
            </w:r>
            <w:bookmarkStart w:id="1" w:name="_GoBack"/>
            <w:bookmarkEnd w:id="1"/>
            <w:r>
              <w:rPr>
                <w:rFonts w:hint="eastAsia" w:ascii="宋体" w:hAnsi="宋体" w:eastAsia="宋体" w:cs="宋体"/>
                <w:b w:val="0"/>
                <w:bCs w:val="0"/>
                <w:color w:val="auto"/>
                <w:sz w:val="24"/>
                <w:szCs w:val="24"/>
                <w:lang w:val="en-US" w:eastAsia="zh-CN"/>
              </w:rPr>
              <w:t>年10月7日。登记编号：913700001682998007001Y。</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建设项目环境影响报告表主要结论及审批部门审批决定：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1、环评报告表主要结论</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FF0000"/>
                <w:sz w:val="24"/>
                <w:szCs w:val="24"/>
              </w:rPr>
            </w:pPr>
            <w:r>
              <w:rPr>
                <w:rFonts w:hint="eastAsia" w:ascii="宋体" w:hAnsi="宋体" w:eastAsia="宋体" w:cs="宋体"/>
                <w:color w:val="auto"/>
                <w:sz w:val="24"/>
                <w:szCs w:val="24"/>
                <w:lang w:eastAsia="zh-CN"/>
              </w:rPr>
              <w:t>新建绩溪至宣城高速铁路</w:t>
            </w:r>
            <w:r>
              <w:rPr>
                <w:rFonts w:hint="eastAsia" w:ascii="宋体" w:hAnsi="宋体" w:eastAsia="宋体" w:cs="宋体"/>
                <w:color w:val="auto"/>
                <w:sz w:val="24"/>
                <w:szCs w:val="24"/>
                <w:lang w:val="en-US" w:eastAsia="zh-CN"/>
              </w:rPr>
              <w:t>胡乐</w:t>
            </w:r>
            <w:r>
              <w:rPr>
                <w:rFonts w:hint="eastAsia" w:ascii="宋体" w:hAnsi="宋体" w:eastAsia="宋体" w:cs="宋体"/>
                <w:color w:val="auto"/>
                <w:sz w:val="24"/>
                <w:szCs w:val="24"/>
                <w:lang w:eastAsia="zh-CN"/>
              </w:rPr>
              <w:t xml:space="preserve">材料厂工程符合国家产业政策，选址符合城市发展总体规划，选址合理。项目运营期采取的污染防治措施有效可行；产生的废水、废气、噪声能够达标排放，固体废物得到合理有效处置；污染物排放满足总量控制要求，环境风险可以接受，因此，在项目在营运期有效落实本次环评中各项污染防治措施的基础上，保证环保措施正常运行，环境影响角度分析，该项目的建设可行。   </w:t>
            </w:r>
            <w:r>
              <w:rPr>
                <w:rFonts w:hint="eastAsia" w:ascii="宋体" w:hAnsi="宋体" w:eastAsia="宋体" w:cs="宋体"/>
                <w:color w:val="FF0000"/>
                <w:sz w:val="24"/>
                <w:szCs w:val="24"/>
                <w:lang w:eastAsia="zh-CN"/>
              </w:rPr>
              <w:t xml:space="preserve">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2</w:t>
            </w:r>
            <w:r>
              <w:rPr>
                <w:rFonts w:hint="eastAsia" w:ascii="宋体" w:hAnsi="宋体" w:eastAsia="宋体" w:cs="宋体"/>
                <w:color w:val="auto"/>
                <w:sz w:val="24"/>
                <w:szCs w:val="24"/>
              </w:rPr>
              <w:t>、审批决定</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eastAsia" w:ascii="宋体" w:hAnsi="宋体" w:eastAsia="宋体" w:cs="宋体"/>
                <w:color w:val="auto"/>
                <w:sz w:val="24"/>
                <w:szCs w:val="24"/>
              </w:rPr>
              <w:t>根据宣城市</w:t>
            </w:r>
            <w:r>
              <w:rPr>
                <w:rFonts w:hint="eastAsia" w:ascii="宋体" w:hAnsi="宋体" w:eastAsia="宋体" w:cs="宋体"/>
                <w:color w:val="auto"/>
                <w:sz w:val="24"/>
                <w:szCs w:val="24"/>
                <w:lang w:val="en-US" w:eastAsia="zh-CN"/>
              </w:rPr>
              <w:t>宁国市</w:t>
            </w:r>
            <w:r>
              <w:rPr>
                <w:rFonts w:hint="eastAsia" w:ascii="宋体" w:hAnsi="宋体" w:eastAsia="宋体" w:cs="宋体"/>
                <w:color w:val="auto"/>
                <w:sz w:val="24"/>
                <w:szCs w:val="24"/>
              </w:rPr>
              <w:t>生态环境</w:t>
            </w:r>
            <w:r>
              <w:rPr>
                <w:rFonts w:hint="eastAsia" w:ascii="宋体" w:hAnsi="宋体" w:eastAsia="宋体" w:cs="宋体"/>
                <w:color w:val="auto"/>
                <w:sz w:val="24"/>
                <w:szCs w:val="24"/>
                <w:lang w:val="en-US" w:eastAsia="zh-CN"/>
              </w:rPr>
              <w:t>分</w:t>
            </w:r>
            <w:r>
              <w:rPr>
                <w:rFonts w:hint="eastAsia" w:ascii="宋体" w:hAnsi="宋体" w:eastAsia="宋体" w:cs="宋体"/>
                <w:color w:val="auto"/>
                <w:sz w:val="24"/>
                <w:szCs w:val="24"/>
              </w:rPr>
              <w:t>局</w:t>
            </w:r>
            <w:r>
              <w:rPr>
                <w:rFonts w:hint="eastAsia" w:ascii="Times New Roman" w:hAnsi="Times New Roman" w:eastAsia="宋体" w:cs="Times New Roman"/>
                <w:color w:val="auto"/>
                <w:sz w:val="24"/>
                <w:szCs w:val="24"/>
                <w:lang w:val="en-US" w:eastAsia="zh-CN"/>
              </w:rPr>
              <w:t>《中铁十四局宣绩铁路站前三标项目经理部新建绩溪至宣城高速铁路胡乐材料厂工程</w:t>
            </w:r>
            <w:r>
              <w:rPr>
                <w:rFonts w:hint="eastAsia" w:ascii="宋体" w:hAnsi="宋体" w:eastAsia="宋体" w:cs="宋体"/>
                <w:color w:val="auto"/>
                <w:sz w:val="24"/>
                <w:szCs w:val="24"/>
              </w:rPr>
              <w:t>环境影响报告表的复函》（宁环审批〔20</w:t>
            </w:r>
            <w:r>
              <w:rPr>
                <w:rFonts w:hint="eastAsia" w:ascii="宋体" w:hAnsi="宋体" w:eastAsia="宋体" w:cs="宋体"/>
                <w:color w:val="auto"/>
                <w:sz w:val="24"/>
                <w:szCs w:val="24"/>
                <w:lang w:val="en-US" w:eastAsia="zh-CN"/>
              </w:rPr>
              <w:t>21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87</w:t>
            </w:r>
            <w:r>
              <w:rPr>
                <w:rFonts w:hint="eastAsia" w:ascii="宋体" w:hAnsi="宋体" w:eastAsia="宋体" w:cs="宋体"/>
                <w:color w:val="auto"/>
                <w:sz w:val="24"/>
                <w:szCs w:val="24"/>
              </w:rPr>
              <w:t>号），</w:t>
            </w:r>
            <w:r>
              <w:rPr>
                <w:rFonts w:hint="eastAsia" w:ascii="宋体" w:hAnsi="宋体" w:eastAsia="宋体" w:cs="宋体"/>
                <w:color w:val="auto"/>
                <w:sz w:val="24"/>
                <w:szCs w:val="24"/>
                <w:lang w:val="en-US" w:eastAsia="zh-CN"/>
              </w:rPr>
              <w:t>审批意见</w:t>
            </w:r>
            <w:r>
              <w:rPr>
                <w:rFonts w:hint="eastAsia" w:ascii="Times New Roman" w:hAnsi="Times New Roman" w:eastAsia="宋体" w:cs="Times New Roman"/>
                <w:color w:val="auto"/>
                <w:sz w:val="24"/>
                <w:szCs w:val="24"/>
                <w:lang w:val="en-US" w:eastAsia="zh-CN"/>
              </w:rPr>
              <w:t>复函如下</w:t>
            </w:r>
            <w:r>
              <w:rPr>
                <w:rFonts w:hint="default" w:ascii="Times New Roman" w:hAnsi="Times New Roman" w:eastAsia="宋体" w:cs="Times New Roman"/>
                <w:color w:val="auto"/>
                <w:sz w:val="24"/>
                <w:szCs w:val="24"/>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（1）、中铁十四局宣绩铁路站前三标项目经理部新建绩溪至宣城高速铁路胡乐材料厂工程选址于安徽省宁国市胡乐镇竹川村。项目租赁宁国市胡乐镇竹川村20076m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土地。购置砂石加工设备，用于宣绩高速铁路建设过程中洞渣加工，加工后砂石用于铁路建设，建设单位不进行砂石销售，铁路建设完成后项目停止生产，人员撤离，建筑拆除，所有设备腾空，土地恢复原状。项目经中国铁路总公司备案，备案文号:铁总发改函( 2019)77号。项目经我局研究，原则同意建设。</w:t>
            </w:r>
          </w:p>
          <w:p>
            <w:pPr>
              <w:pStyle w:val="6"/>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0" w:leftChars="0" w:firstLine="480" w:firstLineChars="200"/>
              <w:textAlignment w:val="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CN" w:bidi="ar-SA"/>
              </w:rPr>
              <w:t>2）、生产废水、初期雨水沉淀处理后回用于生产，不排放；职工生活废水经化粪池预处理后，由当地农户清掏做农家肥。</w:t>
            </w:r>
          </w:p>
          <w:p>
            <w:pPr>
              <w:pStyle w:val="6"/>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（3）、破碎颗粒物排放标准执行《大气污染物综合排放》(DB31/933- 2015)表1限制及表3无组织排放限值;食堂油烟排放标准执行《饮食业油烟排放标准(试行)》(GB18483- 2001)表2中“小型”规模相应限值。</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0"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（4）、运营期厂界噪声执行《工业企业厂界环境噪声排放标准》(GB12348-2008) 2类标准。</w:t>
            </w:r>
          </w:p>
          <w:p>
            <w:pPr>
              <w:pStyle w:val="6"/>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0" w:leftChars="0" w:firstLine="480" w:firstLineChars="200"/>
              <w:textAlignment w:val="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（5）、该项目固体废弃物执行《一般工业固体废物贮存和填埋污染控制标准》(GB18599 -2020)；危险废物执行《危险废物贮存污染控制标准》(GB18597- -2001)及其修改单。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0" w:leftChars="0" w:firstLine="480" w:firstLineChars="200"/>
              <w:textAlignment w:val="auto"/>
              <w:rPr>
                <w:rFonts w:hint="eastAsia" w:asciiTheme="minorEastAsia" w:hAnsiTheme="minorEastAsia" w:eastAsiaTheme="minorEastAsia" w:cstheme="minorEastAsia"/>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（6）、</w:t>
            </w:r>
            <w:r>
              <w:rPr>
                <w:rFonts w:hint="eastAsia" w:asciiTheme="minorEastAsia" w:hAnsiTheme="minorEastAsia" w:eastAsiaTheme="minorEastAsia" w:cstheme="minorEastAsia"/>
                <w:color w:val="auto"/>
                <w:sz w:val="24"/>
                <w:szCs w:val="24"/>
                <w:lang w:val="en-US" w:eastAsia="zh-CN" w:bidi="ar-SA"/>
              </w:rPr>
              <w:t>项目总量控制指标烟粉尘为0.46224t/a。</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0" w:leftChars="0" w:firstLine="480" w:firstLineChars="200"/>
              <w:textAlignment w:val="auto"/>
              <w:rPr>
                <w:rFonts w:hint="eastAsia" w:asciiTheme="minorEastAsia" w:hAnsiTheme="minorEastAsia" w:eastAsiaTheme="minorEastAsia" w:cstheme="minorEastAsia"/>
                <w:color w:val="auto"/>
                <w:sz w:val="24"/>
                <w:szCs w:val="24"/>
                <w:lang w:val="en-US" w:eastAsia="zh-CN" w:bidi="ar-SA"/>
              </w:rPr>
            </w:pPr>
            <w:r>
              <w:rPr>
                <w:rFonts w:hint="eastAsia" w:asciiTheme="minorEastAsia" w:hAnsiTheme="minorEastAsia" w:eastAsiaTheme="minorEastAsia" w:cstheme="minorEastAsia"/>
                <w:color w:val="auto"/>
                <w:sz w:val="24"/>
                <w:szCs w:val="24"/>
                <w:lang w:val="en-US" w:eastAsia="zh-CN" w:bidi="ar-SA"/>
              </w:rPr>
              <w:t>（7）、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keepNext w:val="0"/>
              <w:keepLines w:val="0"/>
              <w:pageBreakBefore w:val="0"/>
              <w:widowControl w:val="0"/>
              <w:kinsoku/>
              <w:wordWrap/>
              <w:overflowPunct/>
              <w:topLinePunct w:val="0"/>
              <w:autoSpaceDE/>
              <w:autoSpaceDN/>
              <w:bidi w:val="0"/>
              <w:adjustRightInd w:val="0"/>
              <w:snapToGrid w:val="0"/>
              <w:spacing w:after="0" w:line="520" w:lineRule="exact"/>
              <w:ind w:firstLine="480" w:firstLineChars="200"/>
              <w:textAlignment w:val="auto"/>
              <w:rPr>
                <w:rFonts w:ascii="Times New Roman" w:hAnsi="Times New Roman" w:eastAsia="宋体"/>
                <w:b/>
                <w:bCs/>
                <w:color w:val="auto"/>
                <w:sz w:val="21"/>
                <w:szCs w:val="21"/>
              </w:rPr>
            </w:pPr>
            <w:r>
              <w:rPr>
                <w:rFonts w:hint="eastAsia" w:asciiTheme="minorEastAsia" w:hAnsiTheme="minorEastAsia" w:eastAsiaTheme="minorEastAsia" w:cstheme="minorEastAsia"/>
                <w:color w:val="auto"/>
                <w:sz w:val="24"/>
                <w:szCs w:val="24"/>
                <w:lang w:val="en-US" w:eastAsia="zh-CN" w:bidi="ar-SA"/>
              </w:rPr>
              <w:t>（8）、项目建成后，严格执行</w:t>
            </w:r>
            <w:r>
              <w:rPr>
                <w:rFonts w:hint="eastAsia" w:ascii="Times New Roman" w:hAnsi="Times New Roman" w:eastAsia="宋体" w:cs="Times New Roman"/>
                <w:color w:val="auto"/>
                <w:sz w:val="24"/>
                <w:szCs w:val="24"/>
                <w:lang w:val="en-US" w:eastAsia="zh-CN" w:bidi="ar-SA"/>
              </w:rPr>
              <w:t>排污许可制度。</w:t>
            </w:r>
            <w:r>
              <w:rPr>
                <w:rFonts w:ascii="Times New Roman" w:hAnsi="Times New Roman" w:eastAsia="宋体"/>
                <w:color w:val="auto"/>
                <w:sz w:val="24"/>
                <w:szCs w:val="24"/>
              </w:rPr>
              <w:t>环评批复落实情况见下表</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520" w:lineRule="exact"/>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表</w:t>
            </w:r>
            <w:r>
              <w:rPr>
                <w:rFonts w:hint="eastAsia" w:ascii="Times New Roman" w:hAnsi="Times New Roman" w:eastAsia="宋体"/>
                <w:b/>
                <w:bCs/>
                <w:color w:val="auto"/>
                <w:sz w:val="21"/>
                <w:szCs w:val="21"/>
                <w:lang w:val="en-US" w:eastAsia="zh-CN"/>
              </w:rPr>
              <w:t xml:space="preserve">5-1  </w:t>
            </w:r>
            <w:r>
              <w:rPr>
                <w:rFonts w:ascii="Times New Roman" w:hAnsi="Times New Roman" w:eastAsia="宋体"/>
                <w:b/>
                <w:bCs/>
                <w:color w:val="auto"/>
                <w:sz w:val="21"/>
                <w:szCs w:val="21"/>
              </w:rPr>
              <w:t xml:space="preserve">  环评批复要求与落实情况对照表</w:t>
            </w:r>
          </w:p>
          <w:tbl>
            <w:tblPr>
              <w:tblStyle w:val="16"/>
              <w:tblW w:w="481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310"/>
              <w:gridCol w:w="431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499"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宁环审批[20</w:t>
                  </w:r>
                  <w:r>
                    <w:rPr>
                      <w:rFonts w:hint="eastAsia" w:ascii="宋体" w:hAnsi="宋体" w:eastAsia="宋体" w:cs="宋体"/>
                      <w:color w:val="auto"/>
                      <w:sz w:val="21"/>
                      <w:szCs w:val="21"/>
                      <w:lang w:val="en-US" w:eastAsia="zh-CN"/>
                    </w:rPr>
                    <w:t>21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87</w:t>
                  </w:r>
                  <w:r>
                    <w:rPr>
                      <w:rFonts w:hint="eastAsia" w:ascii="宋体" w:hAnsi="宋体" w:eastAsia="宋体" w:cs="宋体"/>
                      <w:color w:val="auto"/>
                      <w:sz w:val="21"/>
                      <w:szCs w:val="21"/>
                    </w:rPr>
                    <w:t>号及环评报告要求</w:t>
                  </w:r>
                </w:p>
              </w:tc>
              <w:tc>
                <w:tcPr>
                  <w:tcW w:w="2500"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实际落实情况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一、中铁十四局宣绩铁路站前三标项目经理部新建绩溪至宣城高速铁路胡乐材料厂工程选址于安徽省宁国市胡乐镇竹川村。项目租赁宁国市胡乐镇竹川村20076m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土地。购置砂石加工设备，用于宣绩高速铁路建设过程中洞渣加工，加工后砂石用于铁路建设，建设单位不进行砂石销售，铁路建设完成后项目停止生产，人员撤离，建筑拆除，所有设备腾空，土地恢复原状。项目经中国铁路总公司备案，备案文号:铁总发改函(2019)77号。项目经我局研究，原则同意建设。</w:t>
                  </w:r>
                </w:p>
              </w:tc>
              <w:tc>
                <w:tcPr>
                  <w:tcW w:w="2500"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选址于安徽省宁国市胡乐镇竹川村。项目租赁宁国市胡乐镇竹川村20076m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土地。购置砂石加工设备，用于宣绩高速铁路建设过程中洞渣加工，加工后砂石用于铁路建设，建设单位不进行砂石销售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2499"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二、 </w:t>
                  </w:r>
                  <w:r>
                    <w:rPr>
                      <w:rFonts w:hint="eastAsia" w:ascii="宋体" w:hAnsi="宋体" w:eastAsia="宋体" w:cs="宋体"/>
                      <w:color w:val="auto"/>
                      <w:sz w:val="21"/>
                      <w:szCs w:val="21"/>
                      <w:lang w:val="en-US" w:eastAsia="zh-CN" w:bidi="ar-SA"/>
                    </w:rPr>
                    <w:t>生产废水、初期雨水沉淀处理后回用于生产，不排放；职工生活废水经化粪池预处理后，由当地农户清掏做农家肥。</w:t>
                  </w:r>
                </w:p>
              </w:tc>
              <w:tc>
                <w:tcPr>
                  <w:tcW w:w="2500"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bidi="ar-SA"/>
                    </w:rPr>
                    <w:t>生产废水、初期雨水沉淀处理后回用于生产，不排放；职工生活废水经化粪池预处理后，由当地农户清掏做农家肥。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2499"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三、运营期厂界噪声执行《工业企业厂界环境噪声排放标准》(GB12348- - 2008) 2类标准。</w:t>
                  </w:r>
                </w:p>
              </w:tc>
              <w:tc>
                <w:tcPr>
                  <w:tcW w:w="2500"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color w:val="auto"/>
                    </w:rPr>
                    <w:t>选用低噪声设备、基础设置减震垫等</w:t>
                  </w:r>
                  <w:r>
                    <w:rPr>
                      <w:rFonts w:hint="eastAsia" w:ascii="宋体" w:hAnsi="宋体" w:eastAsia="宋体" w:cs="宋体"/>
                      <w:color w:val="auto"/>
                      <w:sz w:val="21"/>
                      <w:szCs w:val="21"/>
                      <w:lang w:val="en-US" w:eastAsia="zh-CN"/>
                    </w:rPr>
                    <w:t>运营期厂界噪声满足《工业企业厂界环境噪声排放标准》(GB12348- - 2008) 2类标准。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9" w:type="pct"/>
                  <w:tcBorders>
                    <w:tl2br w:val="nil"/>
                    <w:tr2bl w:val="nil"/>
                  </w:tcBorders>
                  <w:vAlign w:val="center"/>
                </w:tcPr>
                <w:p>
                  <w:pPr>
                    <w:pStyle w:val="6"/>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bidi="ar-SA"/>
                    </w:rPr>
                    <w:t>四、该项目固体废弃物执行《一般工业固体废物贮存和填埋污染控制标准》(GB18599 -2020) ；危险废物执行《危险废物贮存污染控制标准》(GB18597-2001)及其修改单。</w:t>
                  </w:r>
                </w:p>
              </w:tc>
              <w:tc>
                <w:tcPr>
                  <w:tcW w:w="2500"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cs="宋体"/>
                      <w:color w:val="auto"/>
                      <w:sz w:val="21"/>
                      <w:szCs w:val="21"/>
                      <w:lang w:val="en-US" w:eastAsia="zh-CN"/>
                    </w:rPr>
                    <w:t>污泥和粉尘运至</w:t>
                  </w:r>
                  <w:r>
                    <w:rPr>
                      <w:rFonts w:hint="eastAsia" w:ascii="Times New Roman" w:hAnsi="Times New Roman" w:eastAsia="宋体" w:cs="Times New Roman"/>
                      <w:color w:val="auto"/>
                      <w:kern w:val="2"/>
                      <w:sz w:val="21"/>
                      <w:szCs w:val="24"/>
                      <w:lang w:val="en-US" w:eastAsia="zh-CN" w:bidi="ar-SA"/>
                    </w:rPr>
                    <w:t>弃渣场（31-32）堆放、</w:t>
                  </w:r>
                  <w:r>
                    <w:rPr>
                      <w:rFonts w:hint="eastAsia"/>
                      <w:color w:val="auto"/>
                    </w:rPr>
                    <w:t>废包装材料物资回收部门处置</w:t>
                  </w:r>
                  <w:r>
                    <w:rPr>
                      <w:rFonts w:hint="eastAsia"/>
                      <w:color w:val="auto"/>
                      <w:lang w:eastAsia="zh-CN"/>
                    </w:rPr>
                    <w:t>，</w:t>
                  </w:r>
                  <w:r>
                    <w:rPr>
                      <w:rFonts w:hint="eastAsia"/>
                      <w:color w:val="auto"/>
                    </w:rPr>
                    <w:t>生活垃圾交环卫部门清理</w:t>
                  </w:r>
                  <w:r>
                    <w:rPr>
                      <w:rFonts w:hint="eastAsia"/>
                      <w:color w:val="auto"/>
                      <w:lang w:eastAsia="zh-CN"/>
                    </w:rPr>
                    <w:t>；</w:t>
                  </w:r>
                  <w:r>
                    <w:rPr>
                      <w:color w:val="auto"/>
                    </w:rPr>
                    <w:t>废</w:t>
                  </w:r>
                  <w:r>
                    <w:rPr>
                      <w:rFonts w:hint="eastAsia"/>
                      <w:color w:val="auto"/>
                      <w:lang w:val="en-US" w:eastAsia="zh-CN"/>
                    </w:rPr>
                    <w:t>矿物</w:t>
                  </w:r>
                  <w:r>
                    <w:rPr>
                      <w:rFonts w:hint="eastAsia"/>
                      <w:color w:val="auto"/>
                    </w:rPr>
                    <w:t>油</w:t>
                  </w:r>
                  <w:r>
                    <w:rPr>
                      <w:rFonts w:hint="eastAsia"/>
                      <w:color w:val="auto"/>
                      <w:lang w:eastAsia="zh-CN"/>
                    </w:rPr>
                    <w:t>、</w:t>
                  </w:r>
                  <w:r>
                    <w:rPr>
                      <w:rFonts w:hint="eastAsia"/>
                      <w:color w:val="auto"/>
                    </w:rPr>
                    <w:t>废油桶</w:t>
                  </w:r>
                  <w:r>
                    <w:rPr>
                      <w:rFonts w:hint="eastAsia"/>
                      <w:color w:val="auto"/>
                      <w:lang w:val="en-US" w:eastAsia="zh-CN"/>
                    </w:rPr>
                    <w:t>交由</w:t>
                  </w:r>
                  <w:r>
                    <w:rPr>
                      <w:color w:val="auto"/>
                    </w:rPr>
                    <w:t>有资质单位处置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2499"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bidi="ar-SA"/>
                    </w:rPr>
                    <w:t>五、项目总量控制指标烟粉尘为0.46224t/a。</w:t>
                  </w:r>
                </w:p>
              </w:tc>
              <w:tc>
                <w:tcPr>
                  <w:tcW w:w="2500"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val="en-US"/>
                    </w:rPr>
                  </w:pPr>
                  <w:r>
                    <w:rPr>
                      <w:rFonts w:hint="default" w:ascii="Times New Roman" w:hAnsi="Times New Roman" w:eastAsia="宋体" w:cs="Times New Roman"/>
                      <w:sz w:val="21"/>
                      <w:szCs w:val="21"/>
                      <w:lang w:val="en-US" w:eastAsia="zh-CN" w:bidi="ar-SA"/>
                    </w:rPr>
                    <w:t>根据此次验收检测，</w:t>
                  </w:r>
                  <w:r>
                    <w:rPr>
                      <w:rFonts w:hint="eastAsia" w:ascii="Times New Roman" w:hAnsi="Times New Roman" w:eastAsia="宋体" w:cs="Times New Roman"/>
                      <w:sz w:val="21"/>
                      <w:szCs w:val="21"/>
                      <w:lang w:val="en-US" w:eastAsia="zh-CN" w:bidi="ar-SA"/>
                    </w:rPr>
                    <w:t>项目排放废气烟粉尘为</w:t>
                  </w:r>
                  <w:r>
                    <w:rPr>
                      <w:rFonts w:hint="eastAsia" w:ascii="宋体" w:hAnsi="宋体" w:eastAsia="宋体" w:cs="宋体"/>
                      <w:color w:val="auto"/>
                      <w:sz w:val="21"/>
                      <w:szCs w:val="21"/>
                      <w:lang w:val="en-US" w:eastAsia="zh-CN" w:bidi="ar-SA"/>
                    </w:rPr>
                    <w:t>0.324t/a</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sz w:val="21"/>
                      <w:szCs w:val="21"/>
                      <w:lang w:val="en-US" w:eastAsia="zh-CN" w:bidi="ar-SA"/>
                    </w:rPr>
                    <w:t>满足总量控制指标</w:t>
                  </w:r>
                  <w:r>
                    <w:rPr>
                      <w:rFonts w:hint="eastAsia" w:ascii="Times New Roman" w:hAnsi="Times New Roman" w:eastAsia="宋体" w:cs="Times New Roman"/>
                      <w:sz w:val="21"/>
                      <w:szCs w:val="21"/>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2499" w:type="pct"/>
                  <w:tcBorders>
                    <w:tl2br w:val="nil"/>
                    <w:tr2bl w:val="nil"/>
                  </w:tcBorders>
                  <w:vAlign w:val="center"/>
                </w:tcPr>
                <w:p>
                  <w:pPr>
                    <w:keepNext w:val="0"/>
                    <w:keepLines w:val="0"/>
                    <w:pageBreakBefore w:val="0"/>
                    <w:widowControl/>
                    <w:numPr>
                      <w:ilvl w:val="0"/>
                      <w:numId w:val="5"/>
                    </w:numPr>
                    <w:kinsoku/>
                    <w:wordWrap/>
                    <w:overflowPunct/>
                    <w:topLinePunct w:val="0"/>
                    <w:autoSpaceDE/>
                    <w:autoSpaceDN/>
                    <w:bidi w:val="0"/>
                    <w:adjustRightInd w:val="0"/>
                    <w:snapToGrid w:val="0"/>
                    <w:spacing w:after="0" w:line="240" w:lineRule="auto"/>
                    <w:ind w:left="0" w:leftChars="0" w:firstLine="420" w:firstLineChars="200"/>
                    <w:jc w:val="both"/>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240" w:lineRule="auto"/>
                    <w:ind w:left="0" w:leftChars="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项目建成后，严格执行排污许可制度。</w:t>
                  </w:r>
                </w:p>
              </w:tc>
              <w:tc>
                <w:tcPr>
                  <w:tcW w:w="2500" w:type="pct"/>
                  <w:tcBorders>
                    <w:tl2br w:val="nil"/>
                    <w:tr2bl w:val="nil"/>
                  </w:tcBorders>
                  <w:vAlign w:val="center"/>
                </w:tcPr>
                <w:p>
                  <w:pPr>
                    <w:pStyle w:val="2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val="en-US" w:eastAsia="zh-CN"/>
                    </w:rPr>
                  </w:pPr>
                  <w:r>
                    <w:rPr>
                      <w:rFonts w:hint="default" w:ascii="Times New Roman" w:hAnsi="Times New Roman" w:cs="Times New Roman"/>
                      <w:lang w:val="en-US" w:eastAsia="zh-CN"/>
                    </w:rPr>
                    <w:t>本次申请验收</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验收监测质量保证及质量控制：</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 具体质控要求如下：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（1）生产处于正常。检测期间生产在大于 75％额定生产负荷的工况下稳定运行，各污染治理设施运行基本正常。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（2）检测分析方法采用国家有关部门颁布的标准（或推荐）方法。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（3）合理布设检测点位,保证各检测点位布设的科学性和可比性。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（4）检测人员经考核并 有合格证书，所有检测仪器经过计量部门检定并在有效期内。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（5）现场采样、保存及实验分析阶段均采取相关质控措施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①废水检测仪器符合国家有关标准或技术要求。采样、运输、保存、分析全过程严格按照《环境监测技术规范（水和废水部分）》和《环境水质监测质量保证手册》规定执行。按照质量控制计划的要求通过空白、平行样、质控标样等质控措施做好准确度和精密度控制。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②废气检测仪器均符合国家有关标准或技术要求，检测前按检测因子分别用标准气体和流量计对其进行校核（标定），在测试时保证其采样流量的准确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397-2007）、《固定污染源质量保证和质量控制技术规范（试行）》（HJ/T373-2007）和《空气和废气监测分析方法》（ 第四版 ）进行。采样时企业正常生产且工况达满负荷75%以 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color w:val="FF0000"/>
                <w:lang w:val="en-US" w:eastAsia="zh-CN"/>
              </w:rPr>
            </w:pPr>
            <w:r>
              <w:rPr>
                <w:rFonts w:ascii="Times New Roman" w:hAnsi="Times New Roman" w:eastAsia="宋体"/>
                <w:color w:val="auto"/>
                <w:sz w:val="24"/>
                <w:szCs w:val="24"/>
              </w:rPr>
              <w:t xml:space="preserve">③噪声检测方法按《环境监测技术规范（噪声部分）》（国家环保局，1986）和《工业企业厂界 环境 噪声排放标准》（GB12348-2008）要求进行，采用等效声级Leq（A）值为 进行了评价 ，各项质控措施和结果满足相关规范的要求。评价量，统计声级 L10 、L50 、L90 作为依据，测量仪器为 HS6288E型精密噪声频谱分析仪，校准仪器为HS6020校准仪，测量仪器使用前后均进行校准，前、后校准示值偏差不大于0.5dB （A）检测时气象条件满足检测技术要求，从而确保了检测数据的代表性、可靠性。 </w:t>
            </w:r>
          </w:p>
        </w:tc>
      </w:tr>
    </w:tbl>
    <w:tbl>
      <w:tblPr>
        <w:tblStyle w:val="17"/>
        <w:tblW w:w="53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1"/>
        <w:gridCol w:w="1"/>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4" w:hRule="atLeast"/>
        </w:trPr>
        <w:tc>
          <w:tcPr>
            <w:tcW w:w="5000" w:type="pct"/>
            <w:gridSpan w:val="3"/>
          </w:tcPr>
          <w:p>
            <w:pPr>
              <w:pStyle w:val="6"/>
              <w:keepNext w:val="0"/>
              <w:keepLines w:val="0"/>
              <w:pageBreakBefore w:val="0"/>
              <w:widowControl w:val="0"/>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十</w:t>
            </w:r>
            <w:r>
              <w:rPr>
                <w:rFonts w:hint="default" w:ascii="Times New Roman" w:hAnsi="Times New Roman" w:eastAsia="宋体" w:cs="Times New Roman"/>
                <w:b/>
                <w:bCs/>
                <w:color w:val="auto"/>
                <w:sz w:val="24"/>
                <w:szCs w:val="24"/>
                <w:lang w:val="en-US" w:eastAsia="zh-CN"/>
              </w:rPr>
              <w:t>、验收监测内容：</w:t>
            </w:r>
          </w:p>
          <w:p>
            <w:pPr>
              <w:pStyle w:val="6"/>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、废气</w:t>
            </w:r>
          </w:p>
          <w:p>
            <w:pPr>
              <w:pStyle w:val="6"/>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废气监测点位、</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频次见下表。</w:t>
            </w:r>
          </w:p>
          <w:p>
            <w:pPr>
              <w:pStyle w:val="6"/>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lang w:val="en-US" w:eastAsia="zh-CN"/>
              </w:rPr>
              <w:t>废气监测内容一览表</w:t>
            </w:r>
          </w:p>
          <w:tbl>
            <w:tblPr>
              <w:tblStyle w:val="16"/>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3276"/>
              <w:gridCol w:w="2982"/>
              <w:gridCol w:w="164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88"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类别</w:t>
                  </w:r>
                </w:p>
              </w:tc>
              <w:tc>
                <w:tcPr>
                  <w:tcW w:w="1828"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664"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917"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88"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1828" w:type="pct"/>
                  <w:tcBorders>
                    <w:tl2br w:val="nil"/>
                    <w:tr2bl w:val="nil"/>
                  </w:tcBorders>
                  <w:noWrap w:val="0"/>
                  <w:vAlign w:val="center"/>
                </w:tcPr>
                <w:p>
                  <w:pPr>
                    <w:pStyle w:val="23"/>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lang w:val="en-US" w:eastAsia="zh-CN" w:bidi="ar-SA"/>
                    </w:rPr>
                  </w:pPr>
                  <w:r>
                    <w:rPr>
                      <w:rFonts w:hint="eastAsia" w:ascii="Times New Roman" w:hAnsi="Times New Roman" w:cs="Times New Roman"/>
                      <w:color w:val="auto"/>
                      <w:sz w:val="21"/>
                      <w:szCs w:val="21"/>
                      <w:lang w:val="en-US" w:eastAsia="zh-CN"/>
                    </w:rPr>
                    <w:t>破碎废气排气筒（DA001)进、出口</w:t>
                  </w:r>
                </w:p>
              </w:tc>
              <w:tc>
                <w:tcPr>
                  <w:tcW w:w="1664" w:type="pct"/>
                  <w:tcBorders>
                    <w:tl2br w:val="nil"/>
                    <w:tr2bl w:val="nil"/>
                  </w:tcBorders>
                  <w:noWrap w:val="0"/>
                  <w:vAlign w:val="center"/>
                </w:tcPr>
                <w:p>
                  <w:pPr>
                    <w:pStyle w:val="23"/>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val="0"/>
                      <w:bCs/>
                      <w:color w:val="auto"/>
                      <w:sz w:val="21"/>
                      <w:szCs w:val="21"/>
                      <w:lang w:val="en-US" w:eastAsia="zh-CN" w:bidi="ar-SA"/>
                    </w:rPr>
                  </w:pPr>
                  <w:r>
                    <w:rPr>
                      <w:rFonts w:hint="eastAsia" w:ascii="Times New Roman" w:hAnsi="Times New Roman" w:cs="Times New Roman"/>
                      <w:b w:val="0"/>
                      <w:bCs/>
                      <w:color w:val="auto"/>
                      <w:sz w:val="21"/>
                      <w:szCs w:val="21"/>
                      <w:lang w:val="en-US" w:eastAsia="zh-CN"/>
                    </w:rPr>
                    <w:t>颗粒物</w:t>
                  </w:r>
                </w:p>
              </w:tc>
              <w:tc>
                <w:tcPr>
                  <w:tcW w:w="917" w:type="pc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3批次/</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点/2天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vMerge w:val="restart"/>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无组织废气</w:t>
                  </w:r>
                </w:p>
              </w:tc>
              <w:tc>
                <w:tcPr>
                  <w:tcW w:w="1828" w:type="pct"/>
                  <w:tcBorders>
                    <w:tl2br w:val="nil"/>
                    <w:tr2bl w:val="nil"/>
                  </w:tcBorders>
                  <w:noWrap w:val="0"/>
                  <w:vAlign w:val="center"/>
                </w:tcPr>
                <w:p>
                  <w:pPr>
                    <w:pStyle w:val="23"/>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b w:val="0"/>
                      <w:bCs/>
                      <w:color w:val="auto"/>
                      <w:sz w:val="21"/>
                      <w:szCs w:val="21"/>
                      <w:lang w:val="en-US" w:eastAsia="zh-CN"/>
                    </w:rPr>
                    <w:t>厂东</w:t>
                  </w:r>
                </w:p>
              </w:tc>
              <w:tc>
                <w:tcPr>
                  <w:tcW w:w="1664" w:type="pct"/>
                  <w:vMerge w:val="restart"/>
                  <w:tcBorders>
                    <w:tl2br w:val="nil"/>
                    <w:tr2bl w:val="nil"/>
                  </w:tcBorders>
                  <w:noWrap w:val="0"/>
                  <w:vAlign w:val="center"/>
                </w:tcPr>
                <w:p>
                  <w:pPr>
                    <w:pStyle w:val="23"/>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color w:val="auto"/>
                      <w:sz w:val="21"/>
                      <w:szCs w:val="21"/>
                      <w:lang w:val="en-US" w:eastAsia="zh-CN" w:bidi="ar-SA"/>
                    </w:rPr>
                  </w:pPr>
                  <w:r>
                    <w:rPr>
                      <w:rFonts w:hint="eastAsia" w:ascii="Times New Roman" w:hAnsi="Times New Roman" w:cs="Times New Roman"/>
                      <w:b w:val="0"/>
                      <w:bCs/>
                      <w:color w:val="auto"/>
                      <w:sz w:val="21"/>
                      <w:szCs w:val="21"/>
                      <w:lang w:val="en-US" w:eastAsia="zh-CN"/>
                    </w:rPr>
                    <w:t>总悬浮</w:t>
                  </w:r>
                  <w:r>
                    <w:rPr>
                      <w:rFonts w:hint="default" w:ascii="Times New Roman" w:hAnsi="Times New Roman" w:eastAsia="宋体" w:cs="Times New Roman"/>
                      <w:b w:val="0"/>
                      <w:bCs/>
                      <w:color w:val="auto"/>
                      <w:sz w:val="21"/>
                      <w:szCs w:val="21"/>
                    </w:rPr>
                    <w:t>颗粒物</w:t>
                  </w:r>
                </w:p>
              </w:tc>
              <w:tc>
                <w:tcPr>
                  <w:tcW w:w="917" w:type="pct"/>
                  <w:vMerge w:val="restart"/>
                  <w:tcBorders>
                    <w:tl2br w:val="nil"/>
                    <w:tr2bl w:val="nil"/>
                  </w:tcBorders>
                  <w:noWrap w:val="0"/>
                  <w:vAlign w:val="center"/>
                </w:tcPr>
                <w:p>
                  <w:pPr>
                    <w:pStyle w:val="23"/>
                    <w:pageBreakBefore w:val="0"/>
                    <w:kinsoku/>
                    <w:wordWrap/>
                    <w:overflowPunct/>
                    <w:topLinePunct w:val="0"/>
                    <w:bidi w:val="0"/>
                    <w:spacing w:line="240" w:lineRule="auto"/>
                    <w:jc w:val="left"/>
                    <w:textAlignment w:val="auto"/>
                    <w:rPr>
                      <w:rFonts w:hint="default" w:ascii="Times New Roman" w:hAnsi="Times New Roman" w:eastAsia="宋体" w:cs="Times New Roman"/>
                      <w:b w:val="0"/>
                      <w:bCs/>
                      <w:color w:val="auto"/>
                      <w:sz w:val="21"/>
                      <w:szCs w:val="21"/>
                      <w:lang w:val="en-US" w:eastAsia="zh-CN" w:bidi="ar-SA"/>
                    </w:rPr>
                  </w:pPr>
                  <w:r>
                    <w:rPr>
                      <w:rFonts w:hint="eastAsia" w:ascii="Times New Roman" w:hAnsi="Times New Roman" w:eastAsia="宋体" w:cs="Times New Roman"/>
                      <w:b w:val="0"/>
                      <w:bCs/>
                      <w:color w:val="auto"/>
                      <w:sz w:val="21"/>
                      <w:szCs w:val="21"/>
                      <w:lang w:val="en-US" w:eastAsia="zh-CN"/>
                    </w:rPr>
                    <w:t>3</w:t>
                  </w:r>
                  <w:r>
                    <w:rPr>
                      <w:rFonts w:hint="eastAsia" w:ascii="Times New Roman" w:hAnsi="Times New Roman" w:cs="Times New Roman"/>
                      <w:b w:val="0"/>
                      <w:bCs/>
                      <w:color w:val="auto"/>
                      <w:sz w:val="21"/>
                      <w:szCs w:val="21"/>
                      <w:lang w:val="en-US" w:eastAsia="zh-CN"/>
                    </w:rPr>
                    <w:t>批</w:t>
                  </w:r>
                  <w:r>
                    <w:rPr>
                      <w:rFonts w:hint="default" w:ascii="Times New Roman" w:hAnsi="Times New Roman" w:eastAsia="宋体" w:cs="Times New Roman"/>
                      <w:b w:val="0"/>
                      <w:bCs/>
                      <w:color w:val="auto"/>
                      <w:sz w:val="21"/>
                      <w:szCs w:val="21"/>
                    </w:rPr>
                    <w:t>次/天×2 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28" w:type="pct"/>
                  <w:tcBorders>
                    <w:tl2br w:val="nil"/>
                    <w:tr2bl w:val="nil"/>
                  </w:tcBorders>
                  <w:noWrap w:val="0"/>
                  <w:vAlign w:val="center"/>
                </w:tcPr>
                <w:p>
                  <w:pPr>
                    <w:pStyle w:val="23"/>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color w:val="auto"/>
                      <w:sz w:val="21"/>
                      <w:szCs w:val="21"/>
                      <w:lang w:val="en-US" w:eastAsia="zh-CN"/>
                    </w:rPr>
                    <w:t>厂南</w:t>
                  </w:r>
                </w:p>
              </w:tc>
              <w:tc>
                <w:tcPr>
                  <w:tcW w:w="16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17"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828" w:type="pct"/>
                  <w:tcBorders>
                    <w:tl2br w:val="nil"/>
                    <w:tr2bl w:val="nil"/>
                  </w:tcBorders>
                  <w:noWrap w:val="0"/>
                  <w:vAlign w:val="center"/>
                </w:tcPr>
                <w:p>
                  <w:pPr>
                    <w:pStyle w:val="23"/>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b w:val="0"/>
                      <w:bCs/>
                      <w:color w:val="auto"/>
                      <w:sz w:val="21"/>
                      <w:szCs w:val="21"/>
                      <w:lang w:val="en-US" w:eastAsia="zh-CN"/>
                    </w:rPr>
                    <w:t>厂西</w:t>
                  </w:r>
                </w:p>
              </w:tc>
              <w:tc>
                <w:tcPr>
                  <w:tcW w:w="16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917" w:type="pct"/>
                  <w:vMerge w:val="continue"/>
                  <w:tcBorders>
                    <w:tl2br w:val="nil"/>
                    <w:tr2bl w:val="nil"/>
                  </w:tcBorders>
                  <w:noWrap w:val="0"/>
                  <w:vAlign w:val="center"/>
                </w:tcPr>
                <w:p>
                  <w:pPr>
                    <w:pStyle w:val="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bl>
          <w:p>
            <w:pPr>
              <w:pStyle w:val="6"/>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厂界噪声</w:t>
            </w:r>
          </w:p>
          <w:p>
            <w:pPr>
              <w:pStyle w:val="6"/>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在厂界外共布设4个</w:t>
            </w:r>
            <w:r>
              <w:rPr>
                <w:rFonts w:hint="eastAsia" w:ascii="Times New Roman" w:hAnsi="Times New Roman" w:eastAsia="宋体" w:cs="Times New Roman"/>
                <w:color w:val="auto"/>
                <w:sz w:val="24"/>
                <w:szCs w:val="24"/>
                <w:lang w:val="en-US" w:eastAsia="zh-CN"/>
              </w:rPr>
              <w:t>监</w:t>
            </w:r>
            <w:r>
              <w:rPr>
                <w:rFonts w:hint="default" w:ascii="Times New Roman" w:hAnsi="Times New Roman" w:eastAsia="宋体" w:cs="Times New Roman"/>
                <w:color w:val="auto"/>
                <w:sz w:val="24"/>
                <w:szCs w:val="24"/>
                <w:lang w:val="en-US" w:eastAsia="zh-CN"/>
              </w:rPr>
              <w:t>测点。监测频次为连续2天，每天昼夜各监测一次。</w:t>
            </w:r>
          </w:p>
          <w:p>
            <w:pPr>
              <w:pStyle w:val="6"/>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10</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lang w:val="en-US" w:eastAsia="zh-CN"/>
              </w:rPr>
              <w:t>噪声监测内容一览表</w:t>
            </w:r>
          </w:p>
          <w:tbl>
            <w:tblPr>
              <w:tblStyle w:val="16"/>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119"/>
              <w:gridCol w:w="2326"/>
              <w:gridCol w:w="251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tl2br w:val="nil"/>
                    <w:tr2bl w:val="nil"/>
                  </w:tcBorders>
                  <w:noWrap w:val="0"/>
                  <w:vAlign w:val="center"/>
                </w:tcPr>
                <w:p>
                  <w:pPr>
                    <w:pStyle w:val="23"/>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297" w:type="pct"/>
                  <w:tcBorders>
                    <w:tl2br w:val="nil"/>
                    <w:tr2bl w:val="nil"/>
                  </w:tcBorders>
                  <w:noWrap w:val="0"/>
                  <w:vAlign w:val="center"/>
                </w:tcPr>
                <w:p>
                  <w:pPr>
                    <w:pStyle w:val="23"/>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1404" w:type="pct"/>
                  <w:tcBorders>
                    <w:tl2br w:val="nil"/>
                    <w:tr2bl w:val="nil"/>
                  </w:tcBorders>
                  <w:noWrap w:val="0"/>
                  <w:vAlign w:val="center"/>
                </w:tcPr>
                <w:p>
                  <w:pPr>
                    <w:pStyle w:val="23"/>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tl2br w:val="nil"/>
                    <w:tr2bl w:val="nil"/>
                  </w:tcBorders>
                  <w:noWrap w:val="0"/>
                  <w:vAlign w:val="center"/>
                </w:tcPr>
                <w:p>
                  <w:pPr>
                    <w:pStyle w:val="23"/>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在厂界四周各布置1个监测点，共4个</w:t>
                  </w:r>
                </w:p>
              </w:tc>
              <w:tc>
                <w:tcPr>
                  <w:tcW w:w="1297" w:type="pct"/>
                  <w:tcBorders>
                    <w:tl2br w:val="nil"/>
                    <w:tr2bl w:val="nil"/>
                  </w:tcBorders>
                  <w:noWrap w:val="0"/>
                  <w:vAlign w:val="center"/>
                </w:tcPr>
                <w:p>
                  <w:pPr>
                    <w:pStyle w:val="23"/>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噪声等效声级</w:t>
                  </w:r>
                </w:p>
              </w:tc>
              <w:tc>
                <w:tcPr>
                  <w:tcW w:w="1404" w:type="pct"/>
                  <w:tcBorders>
                    <w:tl2br w:val="nil"/>
                    <w:tr2bl w:val="nil"/>
                  </w:tcBorders>
                  <w:noWrap w:val="0"/>
                  <w:vAlign w:val="center"/>
                </w:tcPr>
                <w:p>
                  <w:pPr>
                    <w:pStyle w:val="23"/>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连续2天，</w:t>
                  </w:r>
                  <w:r>
                    <w:rPr>
                      <w:rFonts w:hint="eastAsia" w:ascii="Times New Roman" w:hAnsi="Times New Roman" w:cs="Times New Roman"/>
                      <w:color w:val="auto"/>
                      <w:sz w:val="21"/>
                      <w:szCs w:val="21"/>
                      <w:lang w:eastAsia="zh-CN"/>
                    </w:rPr>
                    <w:t>昼夜各一次</w:t>
                  </w:r>
                </w:p>
              </w:tc>
            </w:tr>
          </w:tbl>
          <w:p>
            <w:pPr>
              <w:widowControl w:val="0"/>
              <w:jc w:val="both"/>
              <w:rPr>
                <w:color w:val="FF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65" w:type="pct"/>
          <w:trHeight w:val="13874" w:hRule="atLeast"/>
        </w:trPr>
        <w:tc>
          <w:tcPr>
            <w:tcW w:w="4634" w:type="pct"/>
          </w:tcPr>
          <w:p>
            <w:pPr>
              <w:pStyle w:val="6"/>
              <w:keepNext w:val="0"/>
              <w:keepLines w:val="0"/>
              <w:pageBreakBefore w:val="0"/>
              <w:widowControl w:val="0"/>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十一、验收监测期间生产工况记录：</w:t>
            </w:r>
          </w:p>
          <w:p>
            <w:pPr>
              <w:pStyle w:val="6"/>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项目竣工验收监测于202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7~8</w:t>
            </w:r>
            <w:r>
              <w:rPr>
                <w:rFonts w:hint="default" w:ascii="Times New Roman" w:hAnsi="Times New Roman" w:eastAsia="宋体" w:cs="Times New Roman"/>
                <w:color w:val="auto"/>
                <w:sz w:val="24"/>
                <w:szCs w:val="24"/>
                <w:lang w:val="en-US" w:eastAsia="zh-CN"/>
              </w:rPr>
              <w:t>日进行，监测期间公司生产正常，生产负荷为</w:t>
            </w:r>
            <w:r>
              <w:rPr>
                <w:rFonts w:hint="eastAsia" w:ascii="Times New Roman" w:hAnsi="Times New Roman" w:eastAsia="宋体" w:cs="Times New Roman"/>
                <w:color w:val="auto"/>
                <w:sz w:val="21"/>
                <w:szCs w:val="21"/>
                <w:lang w:val="en-US" w:eastAsia="zh-CN"/>
              </w:rPr>
              <w:t>87</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~108</w:t>
            </w:r>
            <w:r>
              <w:rPr>
                <w:rFonts w:hint="default" w:ascii="Times New Roman" w:hAnsi="Times New Roman" w:eastAsia="宋体" w:cs="Times New Roman"/>
                <w:color w:val="auto"/>
                <w:sz w:val="24"/>
                <w:szCs w:val="24"/>
                <w:lang w:val="en-US" w:eastAsia="zh-CN"/>
              </w:rPr>
              <w:t>%，满足建设项目竣工环境保护验收监测对工况应达到75%以上生产负荷的要求，监测结果具有代表性。</w:t>
            </w:r>
          </w:p>
          <w:p>
            <w:pPr>
              <w:pStyle w:val="6"/>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表11-1</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生产工况统计表</w:t>
            </w:r>
          </w:p>
          <w:tbl>
            <w:tblPr>
              <w:tblStyle w:val="17"/>
              <w:tblW w:w="499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814"/>
              <w:gridCol w:w="1214"/>
              <w:gridCol w:w="1647"/>
              <w:gridCol w:w="1647"/>
              <w:gridCol w:w="164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生产日期</w:t>
                  </w:r>
                </w:p>
              </w:tc>
              <w:tc>
                <w:tcPr>
                  <w:tcW w:w="1223" w:type="pct"/>
                  <w:gridSpan w:val="2"/>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产品名称</w:t>
                  </w:r>
                </w:p>
              </w:tc>
              <w:tc>
                <w:tcPr>
                  <w:tcW w:w="99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实际</w:t>
                  </w:r>
                  <w:r>
                    <w:rPr>
                      <w:rFonts w:hint="default" w:ascii="Times New Roman" w:hAnsi="Times New Roman" w:eastAsia="宋体" w:cs="Times New Roman"/>
                      <w:color w:val="auto"/>
                      <w:sz w:val="21"/>
                      <w:szCs w:val="21"/>
                      <w:lang w:val="en-US" w:eastAsia="zh-CN"/>
                    </w:rPr>
                    <w:t>产量</w:t>
                  </w:r>
                  <w:r>
                    <w:rPr>
                      <w:rFonts w:hint="eastAsia" w:ascii="Times New Roman" w:hAnsi="Times New Roman" w:eastAsia="宋体" w:cs="Times New Roman"/>
                      <w:color w:val="auto"/>
                      <w:sz w:val="21"/>
                      <w:szCs w:val="21"/>
                      <w:lang w:val="en-US" w:eastAsia="zh-CN"/>
                    </w:rPr>
                    <w:t>（套/d）</w:t>
                  </w:r>
                </w:p>
              </w:tc>
              <w:tc>
                <w:tcPr>
                  <w:tcW w:w="99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设计产量</w:t>
                  </w:r>
                  <w:r>
                    <w:rPr>
                      <w:rFonts w:hint="eastAsia" w:ascii="Times New Roman" w:hAnsi="Times New Roman" w:eastAsia="宋体" w:cs="Times New Roman"/>
                      <w:color w:val="auto"/>
                      <w:sz w:val="21"/>
                      <w:szCs w:val="21"/>
                      <w:lang w:val="en-US" w:eastAsia="zh-CN"/>
                    </w:rPr>
                    <w:t>（套/d）</w:t>
                  </w:r>
                </w:p>
              </w:tc>
              <w:tc>
                <w:tcPr>
                  <w:tcW w:w="99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产能比</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2" w:type="pct"/>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2021.9.7</w:t>
                  </w:r>
                </w:p>
              </w:tc>
              <w:tc>
                <w:tcPr>
                  <w:tcW w:w="491" w:type="pct"/>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沙</w:t>
                  </w:r>
                </w:p>
              </w:tc>
              <w:tc>
                <w:tcPr>
                  <w:tcW w:w="732" w:type="pct"/>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0-5</w:t>
                  </w:r>
                </w:p>
              </w:tc>
              <w:tc>
                <w:tcPr>
                  <w:tcW w:w="994" w:type="pct"/>
                  <w:tcBorders>
                    <w:tl2br w:val="nil"/>
                    <w:tr2bl w:val="nil"/>
                  </w:tcBorders>
                  <w:vAlign w:val="center"/>
                </w:tcPr>
                <w:p>
                  <w:pPr>
                    <w:pStyle w:val="23"/>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330000</w:t>
                  </w:r>
                </w:p>
              </w:tc>
              <w:tc>
                <w:tcPr>
                  <w:tcW w:w="994" w:type="pct"/>
                  <w:tcBorders>
                    <w:tl2br w:val="nil"/>
                    <w:tr2bl w:val="nil"/>
                  </w:tcBorders>
                  <w:vAlign w:val="center"/>
                </w:tcPr>
                <w:p>
                  <w:pPr>
                    <w:pStyle w:val="23"/>
                    <w:widowControl w:val="0"/>
                    <w:ind w:firstLine="0" w:firstLineChars="0"/>
                    <w:rPr>
                      <w:rFonts w:hint="eastAsia" w:ascii="宋体" w:hAnsi="宋体" w:eastAsia="宋体" w:cs="Times New Roman"/>
                      <w:color w:val="auto"/>
                      <w:sz w:val="21"/>
                      <w:szCs w:val="20"/>
                      <w:lang w:val="en-US" w:eastAsia="zh-CN" w:bidi="ar-SA"/>
                    </w:rPr>
                  </w:pPr>
                  <w:r>
                    <w:rPr>
                      <w:rFonts w:hint="eastAsia"/>
                      <w:color w:val="auto"/>
                      <w:lang w:val="en-US" w:eastAsia="zh-CN"/>
                    </w:rPr>
                    <w:t>380000</w:t>
                  </w:r>
                </w:p>
              </w:tc>
              <w:tc>
                <w:tcPr>
                  <w:tcW w:w="99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2"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491" w:type="pct"/>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碎石</w:t>
                  </w:r>
                </w:p>
              </w:tc>
              <w:tc>
                <w:tcPr>
                  <w:tcW w:w="732" w:type="pct"/>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5-10</w:t>
                  </w:r>
                </w:p>
              </w:tc>
              <w:tc>
                <w:tcPr>
                  <w:tcW w:w="994" w:type="pct"/>
                  <w:tcBorders>
                    <w:tl2br w:val="nil"/>
                    <w:tr2bl w:val="nil"/>
                  </w:tcBorders>
                  <w:vAlign w:val="center"/>
                </w:tcPr>
                <w:p>
                  <w:pPr>
                    <w:pStyle w:val="23"/>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200000</w:t>
                  </w:r>
                </w:p>
              </w:tc>
              <w:tc>
                <w:tcPr>
                  <w:tcW w:w="994" w:type="pct"/>
                  <w:tcBorders>
                    <w:tl2br w:val="nil"/>
                    <w:tr2bl w:val="nil"/>
                  </w:tcBorders>
                  <w:vAlign w:val="center"/>
                </w:tcPr>
                <w:p>
                  <w:pPr>
                    <w:pStyle w:val="23"/>
                    <w:widowControl w:val="0"/>
                    <w:ind w:firstLine="0" w:firstLineChars="0"/>
                    <w:rPr>
                      <w:rFonts w:hint="eastAsia" w:ascii="宋体" w:hAnsi="宋体" w:eastAsia="宋体" w:cs="Times New Roman"/>
                      <w:color w:val="auto"/>
                      <w:sz w:val="21"/>
                      <w:szCs w:val="20"/>
                      <w:lang w:val="en-US" w:eastAsia="zh-CN" w:bidi="ar-SA"/>
                    </w:rPr>
                  </w:pPr>
                  <w:r>
                    <w:rPr>
                      <w:rFonts w:hint="eastAsia"/>
                      <w:color w:val="auto"/>
                      <w:lang w:val="en-US" w:eastAsia="zh-CN"/>
                    </w:rPr>
                    <w:t>230000</w:t>
                  </w:r>
                </w:p>
              </w:tc>
              <w:tc>
                <w:tcPr>
                  <w:tcW w:w="99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2"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491" w:type="pct"/>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碎石</w:t>
                  </w:r>
                </w:p>
              </w:tc>
              <w:tc>
                <w:tcPr>
                  <w:tcW w:w="732" w:type="pct"/>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10-20</w:t>
                  </w:r>
                </w:p>
              </w:tc>
              <w:tc>
                <w:tcPr>
                  <w:tcW w:w="994" w:type="pct"/>
                  <w:tcBorders>
                    <w:tl2br w:val="nil"/>
                    <w:tr2bl w:val="nil"/>
                  </w:tcBorders>
                  <w:vAlign w:val="center"/>
                </w:tcPr>
                <w:p>
                  <w:pPr>
                    <w:pStyle w:val="23"/>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250000</w:t>
                  </w:r>
                </w:p>
              </w:tc>
              <w:tc>
                <w:tcPr>
                  <w:tcW w:w="994" w:type="pct"/>
                  <w:tcBorders>
                    <w:tl2br w:val="nil"/>
                    <w:tr2bl w:val="nil"/>
                  </w:tcBorders>
                  <w:vAlign w:val="center"/>
                </w:tcPr>
                <w:p>
                  <w:pPr>
                    <w:pStyle w:val="23"/>
                    <w:widowControl w:val="0"/>
                    <w:ind w:firstLine="0" w:firstLineChars="0"/>
                    <w:rPr>
                      <w:rFonts w:hint="eastAsia" w:ascii="宋体" w:hAnsi="宋体" w:eastAsia="宋体" w:cs="Times New Roman"/>
                      <w:color w:val="auto"/>
                      <w:sz w:val="21"/>
                      <w:szCs w:val="20"/>
                      <w:lang w:val="en-US" w:eastAsia="zh-CN" w:bidi="ar-SA"/>
                    </w:rPr>
                  </w:pPr>
                  <w:r>
                    <w:rPr>
                      <w:rFonts w:hint="eastAsia"/>
                      <w:color w:val="auto"/>
                      <w:lang w:val="en-US" w:eastAsia="zh-CN"/>
                    </w:rPr>
                    <w:t>230000</w:t>
                  </w:r>
                </w:p>
              </w:tc>
              <w:tc>
                <w:tcPr>
                  <w:tcW w:w="99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340" w:hRule="exact"/>
                <w:jc w:val="center"/>
              </w:trPr>
              <w:tc>
                <w:tcPr>
                  <w:tcW w:w="792" w:type="pct"/>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491" w:type="pct"/>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碎石</w:t>
                  </w:r>
                </w:p>
              </w:tc>
              <w:tc>
                <w:tcPr>
                  <w:tcW w:w="732" w:type="pct"/>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20-31.5</w:t>
                  </w:r>
                </w:p>
              </w:tc>
              <w:tc>
                <w:tcPr>
                  <w:tcW w:w="994" w:type="pct"/>
                  <w:tcBorders>
                    <w:tl2br w:val="nil"/>
                    <w:tr2bl w:val="nil"/>
                  </w:tcBorders>
                  <w:vAlign w:val="center"/>
                </w:tcPr>
                <w:p>
                  <w:pPr>
                    <w:pStyle w:val="23"/>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250000</w:t>
                  </w:r>
                </w:p>
              </w:tc>
              <w:tc>
                <w:tcPr>
                  <w:tcW w:w="994" w:type="pct"/>
                  <w:tcBorders>
                    <w:tl2br w:val="nil"/>
                    <w:tr2bl w:val="nil"/>
                  </w:tcBorders>
                  <w:vAlign w:val="center"/>
                </w:tcPr>
                <w:p>
                  <w:pPr>
                    <w:pStyle w:val="23"/>
                    <w:widowControl w:val="0"/>
                    <w:ind w:firstLine="0" w:firstLineChars="0"/>
                    <w:rPr>
                      <w:rFonts w:hint="eastAsia" w:ascii="宋体" w:hAnsi="宋体" w:eastAsia="宋体" w:cs="Times New Roman"/>
                      <w:color w:val="auto"/>
                      <w:sz w:val="21"/>
                      <w:szCs w:val="20"/>
                      <w:lang w:val="en-US" w:eastAsia="zh-CN" w:bidi="ar-SA"/>
                    </w:rPr>
                  </w:pPr>
                  <w:r>
                    <w:rPr>
                      <w:rFonts w:hint="eastAsia"/>
                      <w:color w:val="auto"/>
                      <w:lang w:val="en-US" w:eastAsia="zh-CN"/>
                    </w:rPr>
                    <w:t>230000</w:t>
                  </w:r>
                </w:p>
              </w:tc>
              <w:tc>
                <w:tcPr>
                  <w:tcW w:w="99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2" w:type="pct"/>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2021.9.8</w:t>
                  </w:r>
                </w:p>
              </w:tc>
              <w:tc>
                <w:tcPr>
                  <w:tcW w:w="491" w:type="pct"/>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沙</w:t>
                  </w:r>
                </w:p>
              </w:tc>
              <w:tc>
                <w:tcPr>
                  <w:tcW w:w="732" w:type="pct"/>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0-5</w:t>
                  </w:r>
                </w:p>
              </w:tc>
              <w:tc>
                <w:tcPr>
                  <w:tcW w:w="994" w:type="pct"/>
                  <w:tcBorders>
                    <w:tl2br w:val="nil"/>
                    <w:tr2bl w:val="nil"/>
                  </w:tcBorders>
                  <w:vAlign w:val="center"/>
                </w:tcPr>
                <w:p>
                  <w:pPr>
                    <w:pStyle w:val="23"/>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350000</w:t>
                  </w:r>
                </w:p>
              </w:tc>
              <w:tc>
                <w:tcPr>
                  <w:tcW w:w="994" w:type="pct"/>
                  <w:tcBorders>
                    <w:tl2br w:val="nil"/>
                    <w:tr2bl w:val="nil"/>
                  </w:tcBorders>
                  <w:vAlign w:val="center"/>
                </w:tcPr>
                <w:p>
                  <w:pPr>
                    <w:pStyle w:val="23"/>
                    <w:widowControl w:val="0"/>
                    <w:ind w:firstLine="0" w:firstLineChars="0"/>
                    <w:rPr>
                      <w:rFonts w:hint="eastAsia" w:ascii="宋体" w:hAnsi="宋体" w:eastAsia="宋体" w:cs="Times New Roman"/>
                      <w:color w:val="auto"/>
                      <w:sz w:val="21"/>
                      <w:szCs w:val="20"/>
                      <w:lang w:val="en-US" w:eastAsia="zh-CN" w:bidi="ar-SA"/>
                    </w:rPr>
                  </w:pPr>
                  <w:r>
                    <w:rPr>
                      <w:rFonts w:hint="eastAsia"/>
                      <w:color w:val="auto"/>
                      <w:lang w:val="en-US" w:eastAsia="zh-CN"/>
                    </w:rPr>
                    <w:t>380000</w:t>
                  </w:r>
                </w:p>
              </w:tc>
              <w:tc>
                <w:tcPr>
                  <w:tcW w:w="99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92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2" w:type="pct"/>
                  <w:vMerge w:val="continue"/>
                  <w:tcBorders>
                    <w:tl2br w:val="nil"/>
                    <w:tr2bl w:val="nil"/>
                  </w:tcBorders>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0" w:type="auto"/>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碎石</w:t>
                  </w:r>
                </w:p>
              </w:tc>
              <w:tc>
                <w:tcPr>
                  <w:tcW w:w="0" w:type="auto"/>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5-10</w:t>
                  </w:r>
                </w:p>
              </w:tc>
              <w:tc>
                <w:tcPr>
                  <w:tcW w:w="0" w:type="auto"/>
                  <w:tcBorders>
                    <w:tl2br w:val="nil"/>
                    <w:tr2bl w:val="nil"/>
                  </w:tcBorders>
                  <w:vAlign w:val="center"/>
                </w:tcPr>
                <w:p>
                  <w:pPr>
                    <w:pStyle w:val="23"/>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240000</w:t>
                  </w:r>
                </w:p>
              </w:tc>
              <w:tc>
                <w:tcPr>
                  <w:tcW w:w="0" w:type="auto"/>
                  <w:tcBorders>
                    <w:tl2br w:val="nil"/>
                    <w:tr2bl w:val="nil"/>
                  </w:tcBorders>
                  <w:vAlign w:val="center"/>
                </w:tcPr>
                <w:p>
                  <w:pPr>
                    <w:pStyle w:val="23"/>
                    <w:widowControl w:val="0"/>
                    <w:ind w:firstLine="0" w:firstLineChars="0"/>
                    <w:rPr>
                      <w:rFonts w:hint="eastAsia" w:ascii="宋体" w:hAnsi="宋体" w:eastAsia="宋体" w:cs="Times New Roman"/>
                      <w:color w:val="auto"/>
                      <w:sz w:val="21"/>
                      <w:szCs w:val="20"/>
                      <w:lang w:val="en-US" w:eastAsia="zh-CN" w:bidi="ar-SA"/>
                    </w:rPr>
                  </w:pPr>
                  <w:r>
                    <w:rPr>
                      <w:rFonts w:hint="eastAsia"/>
                      <w:color w:val="auto"/>
                      <w:lang w:val="en-US" w:eastAsia="zh-CN"/>
                    </w:rPr>
                    <w:t>230000</w:t>
                  </w:r>
                </w:p>
              </w:tc>
              <w:tc>
                <w:tcPr>
                  <w:tcW w:w="0" w:type="auto"/>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2" w:type="pct"/>
                  <w:vMerge w:val="continue"/>
                  <w:tcBorders>
                    <w:tl2br w:val="nil"/>
                    <w:tr2bl w:val="nil"/>
                  </w:tcBorders>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0" w:type="auto"/>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碎石</w:t>
                  </w:r>
                </w:p>
              </w:tc>
              <w:tc>
                <w:tcPr>
                  <w:tcW w:w="0" w:type="auto"/>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10-20</w:t>
                  </w:r>
                </w:p>
              </w:tc>
              <w:tc>
                <w:tcPr>
                  <w:tcW w:w="0" w:type="auto"/>
                  <w:tcBorders>
                    <w:tl2br w:val="nil"/>
                    <w:tr2bl w:val="nil"/>
                  </w:tcBorders>
                  <w:vAlign w:val="center"/>
                </w:tcPr>
                <w:p>
                  <w:pPr>
                    <w:pStyle w:val="23"/>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200000</w:t>
                  </w:r>
                </w:p>
              </w:tc>
              <w:tc>
                <w:tcPr>
                  <w:tcW w:w="0" w:type="auto"/>
                  <w:tcBorders>
                    <w:tl2br w:val="nil"/>
                    <w:tr2bl w:val="nil"/>
                  </w:tcBorders>
                  <w:vAlign w:val="center"/>
                </w:tcPr>
                <w:p>
                  <w:pPr>
                    <w:pStyle w:val="23"/>
                    <w:widowControl w:val="0"/>
                    <w:ind w:firstLine="0" w:firstLineChars="0"/>
                    <w:rPr>
                      <w:rFonts w:hint="eastAsia" w:ascii="宋体" w:hAnsi="宋体" w:eastAsia="宋体" w:cs="Times New Roman"/>
                      <w:color w:val="auto"/>
                      <w:sz w:val="21"/>
                      <w:szCs w:val="20"/>
                      <w:lang w:val="en-US" w:eastAsia="zh-CN" w:bidi="ar-SA"/>
                    </w:rPr>
                  </w:pPr>
                  <w:r>
                    <w:rPr>
                      <w:rFonts w:hint="eastAsia"/>
                      <w:color w:val="auto"/>
                      <w:lang w:val="en-US" w:eastAsia="zh-CN"/>
                    </w:rPr>
                    <w:t>230000</w:t>
                  </w:r>
                </w:p>
              </w:tc>
              <w:tc>
                <w:tcPr>
                  <w:tcW w:w="0" w:type="auto"/>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87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92" w:type="pct"/>
                  <w:vMerge w:val="continue"/>
                  <w:tcBorders>
                    <w:tl2br w:val="nil"/>
                    <w:tr2bl w:val="nil"/>
                  </w:tcBorders>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0" w:type="auto"/>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碎石</w:t>
                  </w:r>
                </w:p>
              </w:tc>
              <w:tc>
                <w:tcPr>
                  <w:tcW w:w="0" w:type="auto"/>
                  <w:tcBorders>
                    <w:tl2br w:val="nil"/>
                    <w:tr2bl w:val="nil"/>
                  </w:tcBorders>
                  <w:vAlign w:val="center"/>
                </w:tcPr>
                <w:p>
                  <w:pPr>
                    <w:pStyle w:val="23"/>
                    <w:widowControl w:val="0"/>
                    <w:rPr>
                      <w:rFonts w:hint="eastAsia" w:ascii="宋体" w:hAnsi="宋体" w:eastAsia="宋体" w:cs="Times New Roman"/>
                      <w:color w:val="auto"/>
                      <w:sz w:val="21"/>
                      <w:szCs w:val="20"/>
                      <w:lang w:val="en-US" w:eastAsia="zh-CN" w:bidi="ar-SA"/>
                    </w:rPr>
                  </w:pPr>
                  <w:r>
                    <w:rPr>
                      <w:rFonts w:hint="eastAsia"/>
                      <w:color w:val="auto"/>
                    </w:rPr>
                    <w:t>20-31.5</w:t>
                  </w:r>
                </w:p>
              </w:tc>
              <w:tc>
                <w:tcPr>
                  <w:tcW w:w="0" w:type="auto"/>
                  <w:tcBorders>
                    <w:tl2br w:val="nil"/>
                    <w:tr2bl w:val="nil"/>
                  </w:tcBorders>
                  <w:vAlign w:val="center"/>
                </w:tcPr>
                <w:p>
                  <w:pPr>
                    <w:pStyle w:val="23"/>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240000</w:t>
                  </w:r>
                </w:p>
              </w:tc>
              <w:tc>
                <w:tcPr>
                  <w:tcW w:w="0" w:type="auto"/>
                  <w:tcBorders>
                    <w:tl2br w:val="nil"/>
                    <w:tr2bl w:val="nil"/>
                  </w:tcBorders>
                  <w:vAlign w:val="center"/>
                </w:tcPr>
                <w:p>
                  <w:pPr>
                    <w:pStyle w:val="23"/>
                    <w:widowControl w:val="0"/>
                    <w:ind w:firstLine="0" w:firstLineChars="0"/>
                    <w:rPr>
                      <w:rFonts w:hint="eastAsia" w:ascii="宋体" w:hAnsi="宋体" w:eastAsia="宋体" w:cs="Times New Roman"/>
                      <w:color w:val="auto"/>
                      <w:sz w:val="21"/>
                      <w:szCs w:val="20"/>
                      <w:lang w:val="en-US" w:eastAsia="zh-CN" w:bidi="ar-SA"/>
                    </w:rPr>
                  </w:pPr>
                  <w:r>
                    <w:rPr>
                      <w:rFonts w:hint="eastAsia"/>
                      <w:color w:val="auto"/>
                      <w:lang w:val="en-US" w:eastAsia="zh-CN"/>
                    </w:rPr>
                    <w:t>230000</w:t>
                  </w:r>
                </w:p>
              </w:tc>
              <w:tc>
                <w:tcPr>
                  <w:tcW w:w="0" w:type="auto"/>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104</w:t>
                  </w:r>
                </w:p>
              </w:tc>
            </w:tr>
          </w:tbl>
          <w:p>
            <w:pPr>
              <w:widowControl w:val="0"/>
              <w:jc w:val="both"/>
              <w:rPr>
                <w:color w:val="FF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5" w:type="pct"/>
          <w:trHeight w:val="14331" w:hRule="atLeast"/>
        </w:trPr>
        <w:tc>
          <w:tcPr>
            <w:tcW w:w="4634" w:type="pct"/>
            <w:gridSpan w:val="2"/>
          </w:tcPr>
          <w:p>
            <w:pPr>
              <w:pStyle w:val="6"/>
              <w:keepNext w:val="0"/>
              <w:keepLines w:val="0"/>
              <w:pageBreakBefore w:val="0"/>
              <w:widowControl w:val="0"/>
              <w:kinsoku/>
              <w:wordWrap/>
              <w:overflowPunct/>
              <w:topLinePunct w:val="0"/>
              <w:autoSpaceDE/>
              <w:autoSpaceDN/>
              <w:bidi w:val="0"/>
              <w:adjustRightInd/>
              <w:snapToGrid/>
              <w:spacing w:after="0" w:line="520" w:lineRule="exact"/>
              <w:jc w:val="both"/>
              <w:textAlignment w:val="auto"/>
              <w:rPr>
                <w:rFonts w:hint="eastAsia"/>
                <w:b/>
                <w:bCs/>
                <w:color w:val="auto"/>
                <w:sz w:val="24"/>
                <w:szCs w:val="24"/>
                <w:lang w:val="en-US" w:eastAsia="zh-CN"/>
              </w:rPr>
            </w:pPr>
            <w:r>
              <w:rPr>
                <w:rFonts w:hint="eastAsia"/>
                <w:b/>
                <w:bCs/>
                <w:color w:val="auto"/>
                <w:sz w:val="24"/>
                <w:szCs w:val="24"/>
                <w:lang w:val="en-US" w:eastAsia="zh-CN"/>
              </w:rPr>
              <w:t>十二、验收监测结果：</w:t>
            </w:r>
          </w:p>
          <w:p>
            <w:pPr>
              <w:pStyle w:val="25"/>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0" w:firstLine="480" w:firstLineChars="200"/>
              <w:jc w:val="both"/>
              <w:textAlignment w:val="auto"/>
              <w:outlineLvl w:val="9"/>
              <w:rPr>
                <w:rFonts w:hint="eastAsia"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1、废气（有组织）：</w:t>
            </w:r>
            <w:r>
              <w:rPr>
                <w:rFonts w:hint="eastAsia" w:ascii="Times New Roman" w:hAnsi="Times New Roman" w:cs="Times New Roman" w:eastAsiaTheme="minorEastAsia"/>
                <w:color w:val="auto"/>
                <w:kern w:val="2"/>
                <w:sz w:val="24"/>
                <w:szCs w:val="24"/>
                <w:lang w:val="en-US" w:eastAsia="zh-CN"/>
              </w:rPr>
              <w:t>本项目运营期生产废气</w:t>
            </w:r>
            <w:r>
              <w:rPr>
                <w:rFonts w:hint="default" w:ascii="Times New Roman" w:hAnsi="Times New Roman" w:cs="Times New Roman" w:eastAsiaTheme="minorEastAsia"/>
                <w:color w:val="auto"/>
                <w:kern w:val="2"/>
                <w:sz w:val="24"/>
                <w:szCs w:val="24"/>
                <w:lang w:val="en-US" w:eastAsia="zh-CN"/>
              </w:rPr>
              <w:t>排放</w:t>
            </w:r>
            <w:r>
              <w:rPr>
                <w:rFonts w:hint="eastAsia" w:ascii="Times New Roman" w:hAnsi="Times New Roman" w:cs="Times New Roman" w:eastAsiaTheme="minorEastAsia"/>
                <w:color w:val="auto"/>
                <w:kern w:val="2"/>
                <w:sz w:val="24"/>
                <w:szCs w:val="24"/>
                <w:lang w:val="en-US" w:eastAsia="zh-CN"/>
              </w:rPr>
              <w:t>参照</w:t>
            </w:r>
            <w:r>
              <w:rPr>
                <w:rFonts w:hint="default" w:ascii="Times New Roman" w:hAnsi="Times New Roman" w:cs="Times New Roman" w:eastAsiaTheme="minorEastAsia"/>
                <w:color w:val="auto"/>
                <w:kern w:val="2"/>
                <w:sz w:val="24"/>
                <w:szCs w:val="24"/>
                <w:lang w:val="en-US" w:eastAsia="zh-CN"/>
              </w:rPr>
              <w:t>执行</w:t>
            </w:r>
            <w:r>
              <w:rPr>
                <w:rFonts w:hint="eastAsia" w:ascii="Times New Roman" w:hAnsi="Times New Roman" w:cs="Times New Roman" w:eastAsiaTheme="minorEastAsia"/>
                <w:color w:val="auto"/>
                <w:kern w:val="2"/>
                <w:sz w:val="24"/>
                <w:szCs w:val="24"/>
                <w:lang w:val="en-US" w:eastAsia="zh-CN"/>
              </w:rPr>
              <w:t>上海市</w:t>
            </w:r>
            <w:r>
              <w:rPr>
                <w:rFonts w:hint="default" w:ascii="Times New Roman" w:hAnsi="Times New Roman" w:cs="Times New Roman" w:eastAsiaTheme="minorEastAsia"/>
                <w:color w:val="auto"/>
                <w:kern w:val="2"/>
                <w:sz w:val="24"/>
                <w:szCs w:val="24"/>
                <w:lang w:val="en-US" w:eastAsia="zh-CN"/>
              </w:rPr>
              <w:t>《</w:t>
            </w:r>
            <w:r>
              <w:rPr>
                <w:rFonts w:hint="eastAsia" w:ascii="Times New Roman" w:hAnsi="Times New Roman" w:cs="Times New Roman" w:eastAsiaTheme="minorEastAsia"/>
                <w:color w:val="auto"/>
                <w:kern w:val="2"/>
                <w:sz w:val="24"/>
                <w:szCs w:val="24"/>
                <w:lang w:val="en-US" w:eastAsia="zh-CN"/>
              </w:rPr>
              <w:t>大气污染物综合排放</w:t>
            </w:r>
            <w:r>
              <w:rPr>
                <w:rFonts w:hint="default" w:ascii="Times New Roman" w:hAnsi="Times New Roman" w:cs="Times New Roman" w:eastAsiaTheme="minorEastAsia"/>
                <w:color w:val="auto"/>
                <w:kern w:val="2"/>
                <w:sz w:val="24"/>
                <w:szCs w:val="24"/>
                <w:lang w:val="en-US" w:eastAsia="zh-CN"/>
              </w:rPr>
              <w:t>》（</w:t>
            </w:r>
            <w:r>
              <w:rPr>
                <w:rFonts w:hint="eastAsia" w:ascii="Times New Roman" w:hAnsi="Times New Roman" w:cs="Times New Roman" w:eastAsiaTheme="minorEastAsia"/>
                <w:color w:val="auto"/>
                <w:kern w:val="2"/>
                <w:sz w:val="24"/>
                <w:szCs w:val="24"/>
                <w:lang w:val="en-US" w:eastAsia="zh-CN"/>
              </w:rPr>
              <w:t>DB31/933-2015</w:t>
            </w:r>
            <w:r>
              <w:rPr>
                <w:rFonts w:hint="default" w:ascii="Times New Roman" w:hAnsi="Times New Roman" w:cs="Times New Roman" w:eastAsiaTheme="minorEastAsia"/>
                <w:color w:val="auto"/>
                <w:kern w:val="2"/>
                <w:sz w:val="24"/>
                <w:szCs w:val="24"/>
                <w:lang w:val="en-US" w:eastAsia="zh-CN"/>
              </w:rPr>
              <w:t>）表</w:t>
            </w:r>
            <w:r>
              <w:rPr>
                <w:rFonts w:hint="eastAsia" w:ascii="Times New Roman" w:hAnsi="Times New Roman" w:cs="Times New Roman" w:eastAsiaTheme="minorEastAsia"/>
                <w:color w:val="auto"/>
                <w:kern w:val="2"/>
                <w:sz w:val="24"/>
                <w:szCs w:val="24"/>
                <w:lang w:val="en-US" w:eastAsia="zh-CN"/>
              </w:rPr>
              <w:t>1</w:t>
            </w:r>
            <w:r>
              <w:rPr>
                <w:rFonts w:hint="default" w:ascii="Times New Roman" w:hAnsi="Times New Roman" w:cs="Times New Roman" w:eastAsiaTheme="minorEastAsia"/>
                <w:color w:val="auto"/>
                <w:kern w:val="2"/>
                <w:sz w:val="24"/>
                <w:szCs w:val="24"/>
                <w:lang w:val="en-US" w:eastAsia="zh-CN"/>
              </w:rPr>
              <w:t>排放限值</w:t>
            </w:r>
            <w:r>
              <w:rPr>
                <w:rFonts w:hint="eastAsia" w:ascii="Times New Roman" w:hAnsi="Times New Roman" w:cs="Times New Roman" w:eastAsiaTheme="minorEastAsia"/>
                <w:color w:val="auto"/>
                <w:kern w:val="2"/>
                <w:sz w:val="24"/>
                <w:szCs w:val="24"/>
                <w:lang w:val="en-US" w:eastAsia="zh-CN"/>
              </w:rPr>
              <w:t>，</w:t>
            </w:r>
            <w:r>
              <w:rPr>
                <w:rFonts w:hint="eastAsia" w:asciiTheme="minorEastAsia" w:hAnsiTheme="minorEastAsia" w:eastAsiaTheme="minorEastAsia" w:cstheme="minorEastAsia"/>
                <w:color w:val="auto"/>
                <w:sz w:val="24"/>
                <w:szCs w:val="24"/>
              </w:rPr>
              <w:t>[见</w:t>
            </w:r>
            <w:r>
              <w:rPr>
                <w:rFonts w:hint="eastAsia" w:ascii="仿宋" w:hAnsi="仿宋" w:eastAsia="仿宋" w:cs="仿宋"/>
                <w:color w:val="auto"/>
                <w:sz w:val="24"/>
                <w:szCs w:val="24"/>
                <w:lang w:val="en-US" w:eastAsia="zh-CN"/>
              </w:rPr>
              <w:t xml:space="preserve"> 2021JCJCYSQ0908-1</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w:t>
            </w:r>
          </w:p>
          <w:tbl>
            <w:tblPr>
              <w:tblStyle w:val="17"/>
              <w:tblW w:w="8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356"/>
              <w:gridCol w:w="1243"/>
              <w:gridCol w:w="1045"/>
              <w:gridCol w:w="455"/>
              <w:gridCol w:w="1500"/>
              <w:gridCol w:w="552"/>
              <w:gridCol w:w="948"/>
              <w:gridCol w:w="305"/>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lang w:val="en-US" w:eastAsia="zh-CN"/>
                    </w:rPr>
                    <w:t>采样日期</w:t>
                  </w:r>
                </w:p>
              </w:tc>
              <w:tc>
                <w:tcPr>
                  <w:tcW w:w="1599"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2021.09.07</w:t>
                  </w:r>
                </w:p>
              </w:tc>
              <w:tc>
                <w:tcPr>
                  <w:tcW w:w="1045"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分析日期</w:t>
                  </w:r>
                </w:p>
              </w:tc>
              <w:tc>
                <w:tcPr>
                  <w:tcW w:w="2507" w:type="dxa"/>
                  <w:gridSpan w:val="3"/>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2021.09.07～2021.09.09</w:t>
                  </w:r>
                </w:p>
              </w:tc>
              <w:tc>
                <w:tcPr>
                  <w:tcW w:w="1253"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排气筒高度</w:t>
                  </w:r>
                </w:p>
              </w:tc>
              <w:tc>
                <w:tcPr>
                  <w:tcW w:w="90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26" w:type="dxa"/>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检</w:t>
                  </w:r>
                  <w:r>
                    <w:rPr>
                      <w:rFonts w:hint="eastAsia" w:ascii="仿宋" w:hAnsi="仿宋" w:eastAsia="仿宋" w:cs="仿宋"/>
                      <w:color w:val="auto"/>
                      <w:sz w:val="24"/>
                      <w:szCs w:val="24"/>
                    </w:rPr>
                    <w:t>测</w:t>
                  </w:r>
                </w:p>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rPr>
                    <w:t>点位</w:t>
                  </w:r>
                </w:p>
              </w:tc>
              <w:tc>
                <w:tcPr>
                  <w:tcW w:w="1599"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lang w:val="en-US" w:eastAsia="zh-CN"/>
                    </w:rPr>
                    <w:t>检</w:t>
                  </w:r>
                  <w:r>
                    <w:rPr>
                      <w:rFonts w:hint="eastAsia" w:ascii="仿宋" w:hAnsi="仿宋" w:eastAsia="仿宋" w:cs="仿宋"/>
                      <w:color w:val="auto"/>
                      <w:sz w:val="24"/>
                      <w:szCs w:val="24"/>
                    </w:rPr>
                    <w:t>测项目</w:t>
                  </w:r>
                </w:p>
              </w:tc>
              <w:tc>
                <w:tcPr>
                  <w:tcW w:w="4500" w:type="dxa"/>
                  <w:gridSpan w:val="5"/>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检测结果</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lang w:val="en-US" w:eastAsia="zh-CN"/>
                    </w:rPr>
                    <w:t>破碎废气排气筒进</w:t>
                  </w:r>
                </w:p>
              </w:tc>
              <w:tc>
                <w:tcPr>
                  <w:tcW w:w="1599"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标干流量(m</w:t>
                  </w:r>
                  <w:r>
                    <w:rPr>
                      <w:rFonts w:hint="eastAsia" w:ascii="仿宋" w:hAnsi="仿宋" w:eastAsia="仿宋" w:cs="仿宋"/>
                      <w:color w:val="auto"/>
                      <w:sz w:val="24"/>
                      <w:szCs w:val="24"/>
                      <w:vertAlign w:val="superscript"/>
                    </w:rPr>
                    <w:t>3</w:t>
                  </w:r>
                  <w:r>
                    <w:rPr>
                      <w:rFonts w:hint="eastAsia" w:ascii="仿宋" w:hAnsi="仿宋" w:eastAsia="仿宋" w:cs="仿宋"/>
                      <w:color w:val="auto"/>
                      <w:sz w:val="24"/>
                      <w:szCs w:val="24"/>
                    </w:rPr>
                    <w:t>/h)</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31567</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33207</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32964</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32579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p>
              </w:tc>
              <w:tc>
                <w:tcPr>
                  <w:tcW w:w="356"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颗粒物</w:t>
                  </w:r>
                </w:p>
              </w:tc>
              <w:tc>
                <w:tcPr>
                  <w:tcW w:w="124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排放</w:t>
                  </w:r>
                  <w:r>
                    <w:rPr>
                      <w:rFonts w:hint="eastAsia" w:ascii="仿宋" w:hAnsi="仿宋" w:eastAsia="仿宋" w:cs="仿宋"/>
                      <w:color w:val="auto"/>
                      <w:sz w:val="24"/>
                      <w:szCs w:val="24"/>
                    </w:rPr>
                    <w:t>浓度</w:t>
                  </w:r>
                </w:p>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rPr>
                    <w:t>（mg/m</w:t>
                  </w:r>
                  <w:r>
                    <w:rPr>
                      <w:rFonts w:hint="eastAsia" w:ascii="仿宋" w:hAnsi="仿宋" w:eastAsia="仿宋" w:cs="仿宋"/>
                      <w:color w:val="auto"/>
                      <w:sz w:val="24"/>
                      <w:szCs w:val="24"/>
                      <w:vertAlign w:val="superscript"/>
                    </w:rPr>
                    <w:t>3</w:t>
                  </w:r>
                  <w:r>
                    <w:rPr>
                      <w:rFonts w:hint="eastAsia" w:ascii="仿宋" w:hAnsi="仿宋" w:eastAsia="仿宋" w:cs="仿宋"/>
                      <w:color w:val="auto"/>
                      <w:sz w:val="24"/>
                      <w:szCs w:val="24"/>
                    </w:rPr>
                    <w:t>）</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212.1</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195.5</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188.8</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35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124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排放速率</w:t>
                  </w:r>
                </w:p>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(kg/h)</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5.97</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6.44</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6.27</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lang w:val="en-US" w:eastAsia="zh-CN"/>
                    </w:rPr>
                    <w:t>破碎废气排气筒出</w:t>
                  </w:r>
                </w:p>
              </w:tc>
              <w:tc>
                <w:tcPr>
                  <w:tcW w:w="1599"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标干流量(m</w:t>
                  </w:r>
                  <w:r>
                    <w:rPr>
                      <w:rFonts w:hint="eastAsia" w:ascii="仿宋" w:hAnsi="仿宋" w:eastAsia="仿宋" w:cs="仿宋"/>
                      <w:color w:val="auto"/>
                      <w:sz w:val="24"/>
                      <w:szCs w:val="24"/>
                      <w:vertAlign w:val="superscript"/>
                    </w:rPr>
                    <w:t>3</w:t>
                  </w:r>
                  <w:r>
                    <w:rPr>
                      <w:rFonts w:hint="eastAsia" w:ascii="仿宋" w:hAnsi="仿宋" w:eastAsia="仿宋" w:cs="仿宋"/>
                      <w:color w:val="auto"/>
                      <w:sz w:val="24"/>
                      <w:szCs w:val="24"/>
                    </w:rPr>
                    <w:t>/h)</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29969</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33299</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34483</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32584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p>
              </w:tc>
              <w:tc>
                <w:tcPr>
                  <w:tcW w:w="356"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颗粒物</w:t>
                  </w:r>
                </w:p>
              </w:tc>
              <w:tc>
                <w:tcPr>
                  <w:tcW w:w="124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排放</w:t>
                  </w:r>
                  <w:r>
                    <w:rPr>
                      <w:rFonts w:hint="eastAsia" w:ascii="仿宋" w:hAnsi="仿宋" w:eastAsia="仿宋" w:cs="仿宋"/>
                      <w:color w:val="auto"/>
                      <w:sz w:val="24"/>
                      <w:szCs w:val="24"/>
                    </w:rPr>
                    <w:t>浓度</w:t>
                  </w:r>
                </w:p>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rPr>
                    <w:t>（mg/m</w:t>
                  </w:r>
                  <w:r>
                    <w:rPr>
                      <w:rFonts w:hint="eastAsia" w:ascii="仿宋" w:hAnsi="仿宋" w:eastAsia="仿宋" w:cs="仿宋"/>
                      <w:color w:val="auto"/>
                      <w:sz w:val="24"/>
                      <w:szCs w:val="24"/>
                      <w:vertAlign w:val="superscript"/>
                    </w:rPr>
                    <w:t>3</w:t>
                  </w:r>
                  <w:r>
                    <w:rPr>
                      <w:rFonts w:hint="eastAsia" w:ascii="仿宋" w:hAnsi="仿宋" w:eastAsia="仿宋" w:cs="仿宋"/>
                      <w:color w:val="auto"/>
                      <w:sz w:val="24"/>
                      <w:szCs w:val="24"/>
                    </w:rPr>
                    <w:t>）</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1.9</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2.0</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1.9</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35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124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排放速率</w:t>
                  </w:r>
                </w:p>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(kg/h)</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0.057</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0.067</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0.066</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35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124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处理效率（%）</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99</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99</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99</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b w:val="0"/>
                      <w:bCs w:val="0"/>
                      <w:color w:val="auto"/>
                      <w:sz w:val="24"/>
                      <w:szCs w:val="24"/>
                      <w:vertAlign w:val="baseline"/>
                      <w:lang w:val="en-US" w:eastAsia="zh-CN"/>
                    </w:rPr>
                    <w:t>备注</w:t>
                  </w:r>
                </w:p>
              </w:tc>
              <w:tc>
                <w:tcPr>
                  <w:tcW w:w="7311" w:type="dxa"/>
                  <w:gridSpan w:val="9"/>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left"/>
                    <w:textAlignment w:val="auto"/>
                    <w:rPr>
                      <w:rFonts w:hint="default"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lang w:val="en-US" w:eastAsia="zh-CN"/>
                    </w:rPr>
                    <w:t>采样日期</w:t>
                  </w:r>
                </w:p>
              </w:tc>
              <w:tc>
                <w:tcPr>
                  <w:tcW w:w="1599"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2021.09.08</w:t>
                  </w:r>
                </w:p>
              </w:tc>
              <w:tc>
                <w:tcPr>
                  <w:tcW w:w="1045"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分析日期</w:t>
                  </w:r>
                </w:p>
              </w:tc>
              <w:tc>
                <w:tcPr>
                  <w:tcW w:w="2507" w:type="dxa"/>
                  <w:gridSpan w:val="3"/>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2021.09.08～2021.09.09</w:t>
                  </w:r>
                </w:p>
              </w:tc>
              <w:tc>
                <w:tcPr>
                  <w:tcW w:w="1253"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排气筒高度</w:t>
                  </w:r>
                </w:p>
              </w:tc>
              <w:tc>
                <w:tcPr>
                  <w:tcW w:w="90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26" w:type="dxa"/>
                  <w:noWrap w:val="0"/>
                  <w:vAlign w:val="center"/>
                </w:tcPr>
                <w:p>
                  <w:pPr>
                    <w:pStyle w:val="23"/>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检</w:t>
                  </w:r>
                  <w:r>
                    <w:rPr>
                      <w:rFonts w:hint="eastAsia" w:ascii="仿宋" w:hAnsi="仿宋" w:eastAsia="仿宋" w:cs="仿宋"/>
                      <w:color w:val="auto"/>
                      <w:sz w:val="24"/>
                      <w:szCs w:val="24"/>
                    </w:rPr>
                    <w:t>测</w:t>
                  </w:r>
                </w:p>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rPr>
                    <w:t>点位</w:t>
                  </w:r>
                </w:p>
              </w:tc>
              <w:tc>
                <w:tcPr>
                  <w:tcW w:w="1599"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lang w:val="en-US" w:eastAsia="zh-CN"/>
                    </w:rPr>
                    <w:t>检</w:t>
                  </w:r>
                  <w:r>
                    <w:rPr>
                      <w:rFonts w:hint="eastAsia" w:ascii="仿宋" w:hAnsi="仿宋" w:eastAsia="仿宋" w:cs="仿宋"/>
                      <w:color w:val="auto"/>
                      <w:sz w:val="24"/>
                      <w:szCs w:val="24"/>
                    </w:rPr>
                    <w:t>测项目</w:t>
                  </w:r>
                </w:p>
              </w:tc>
              <w:tc>
                <w:tcPr>
                  <w:tcW w:w="4500" w:type="dxa"/>
                  <w:gridSpan w:val="5"/>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检测结果</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lang w:val="en-US" w:eastAsia="zh-CN"/>
                    </w:rPr>
                    <w:t>破碎废气排气筒进</w:t>
                  </w:r>
                </w:p>
              </w:tc>
              <w:tc>
                <w:tcPr>
                  <w:tcW w:w="1599"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标干流量(m</w:t>
                  </w:r>
                  <w:r>
                    <w:rPr>
                      <w:rFonts w:hint="eastAsia" w:ascii="仿宋" w:hAnsi="仿宋" w:eastAsia="仿宋" w:cs="仿宋"/>
                      <w:color w:val="auto"/>
                      <w:sz w:val="24"/>
                      <w:szCs w:val="24"/>
                      <w:vertAlign w:val="superscript"/>
                    </w:rPr>
                    <w:t>3</w:t>
                  </w:r>
                  <w:r>
                    <w:rPr>
                      <w:rFonts w:hint="eastAsia" w:ascii="仿宋" w:hAnsi="仿宋" w:eastAsia="仿宋" w:cs="仿宋"/>
                      <w:color w:val="auto"/>
                      <w:sz w:val="24"/>
                      <w:szCs w:val="24"/>
                    </w:rPr>
                    <w:t>/h)</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26397</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29803</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31788</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29329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p>
              </w:tc>
              <w:tc>
                <w:tcPr>
                  <w:tcW w:w="356"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颗粒物</w:t>
                  </w:r>
                </w:p>
              </w:tc>
              <w:tc>
                <w:tcPr>
                  <w:tcW w:w="124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排放</w:t>
                  </w:r>
                  <w:r>
                    <w:rPr>
                      <w:rFonts w:hint="eastAsia" w:ascii="仿宋" w:hAnsi="仿宋" w:eastAsia="仿宋" w:cs="仿宋"/>
                      <w:color w:val="auto"/>
                      <w:sz w:val="24"/>
                      <w:szCs w:val="24"/>
                    </w:rPr>
                    <w:t>浓度</w:t>
                  </w:r>
                </w:p>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rPr>
                    <w:t>（mg/m</w:t>
                  </w:r>
                  <w:r>
                    <w:rPr>
                      <w:rFonts w:hint="eastAsia" w:ascii="仿宋" w:hAnsi="仿宋" w:eastAsia="仿宋" w:cs="仿宋"/>
                      <w:color w:val="auto"/>
                      <w:sz w:val="24"/>
                      <w:szCs w:val="24"/>
                      <w:vertAlign w:val="superscript"/>
                    </w:rPr>
                    <w:t>3</w:t>
                  </w:r>
                  <w:r>
                    <w:rPr>
                      <w:rFonts w:hint="eastAsia" w:ascii="仿宋" w:hAnsi="仿宋" w:eastAsia="仿宋" w:cs="仿宋"/>
                      <w:color w:val="auto"/>
                      <w:sz w:val="24"/>
                      <w:szCs w:val="24"/>
                    </w:rPr>
                    <w:t>）</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200.4</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192.2</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193.9</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35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124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排放速率</w:t>
                  </w:r>
                </w:p>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(kg/h)</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5.29</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5.73</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6.16</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sz w:val="24"/>
                      <w:szCs w:val="24"/>
                      <w:vertAlign w:val="baseline"/>
                      <w:lang w:val="en-US" w:eastAsia="zh-CN" w:bidi="ar-SA"/>
                    </w:rPr>
                  </w:pPr>
                  <w:r>
                    <w:rPr>
                      <w:rFonts w:hint="eastAsia" w:ascii="仿宋" w:hAnsi="仿宋" w:eastAsia="仿宋" w:cs="仿宋"/>
                      <w:color w:val="auto"/>
                      <w:sz w:val="24"/>
                      <w:szCs w:val="24"/>
                      <w:lang w:val="en-US" w:eastAsia="zh-CN"/>
                    </w:rPr>
                    <w:t>破碎废气排气筒出</w:t>
                  </w:r>
                </w:p>
              </w:tc>
              <w:tc>
                <w:tcPr>
                  <w:tcW w:w="1599"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标干流量(m</w:t>
                  </w:r>
                  <w:r>
                    <w:rPr>
                      <w:rFonts w:hint="eastAsia" w:ascii="仿宋" w:hAnsi="仿宋" w:eastAsia="仿宋" w:cs="仿宋"/>
                      <w:color w:val="auto"/>
                      <w:sz w:val="24"/>
                      <w:szCs w:val="24"/>
                      <w:vertAlign w:val="superscript"/>
                    </w:rPr>
                    <w:t>3</w:t>
                  </w:r>
                  <w:r>
                    <w:rPr>
                      <w:rFonts w:hint="eastAsia" w:ascii="仿宋" w:hAnsi="仿宋" w:eastAsia="仿宋" w:cs="仿宋"/>
                      <w:color w:val="auto"/>
                      <w:sz w:val="24"/>
                      <w:szCs w:val="24"/>
                    </w:rPr>
                    <w:t>/h)</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28884</w:t>
                  </w:r>
                </w:p>
              </w:tc>
              <w:tc>
                <w:tcPr>
                  <w:tcW w:w="1500" w:type="dxa"/>
                  <w:noWrap w:val="0"/>
                  <w:vAlign w:val="center"/>
                </w:tcPr>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29187</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27380</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28484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p>
              </w:tc>
              <w:tc>
                <w:tcPr>
                  <w:tcW w:w="356"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颗粒物</w:t>
                  </w:r>
                </w:p>
              </w:tc>
              <w:tc>
                <w:tcPr>
                  <w:tcW w:w="124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排放</w:t>
                  </w:r>
                  <w:r>
                    <w:rPr>
                      <w:rFonts w:hint="eastAsia" w:ascii="仿宋" w:hAnsi="仿宋" w:eastAsia="仿宋" w:cs="仿宋"/>
                      <w:color w:val="auto"/>
                      <w:sz w:val="24"/>
                      <w:szCs w:val="24"/>
                    </w:rPr>
                    <w:t>浓度</w:t>
                  </w:r>
                </w:p>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color w:val="auto"/>
                      <w:sz w:val="24"/>
                      <w:szCs w:val="24"/>
                    </w:rPr>
                    <w:t>（mg/m</w:t>
                  </w:r>
                  <w:r>
                    <w:rPr>
                      <w:rFonts w:hint="eastAsia" w:ascii="仿宋" w:hAnsi="仿宋" w:eastAsia="仿宋" w:cs="仿宋"/>
                      <w:color w:val="auto"/>
                      <w:sz w:val="24"/>
                      <w:szCs w:val="24"/>
                      <w:vertAlign w:val="superscript"/>
                    </w:rPr>
                    <w:t>3</w:t>
                  </w:r>
                  <w:r>
                    <w:rPr>
                      <w:rFonts w:hint="eastAsia" w:ascii="仿宋" w:hAnsi="仿宋" w:eastAsia="仿宋" w:cs="仿宋"/>
                      <w:color w:val="auto"/>
                      <w:sz w:val="24"/>
                      <w:szCs w:val="24"/>
                    </w:rPr>
                    <w:t>）</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2.0</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2.0</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2.0</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35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124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排放速率</w:t>
                  </w:r>
                </w:p>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(kg/h)</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0.058</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0.058</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0.055</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356"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p>
              </w:tc>
              <w:tc>
                <w:tcPr>
                  <w:tcW w:w="124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处理效率（%）</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99</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99</w:t>
                  </w:r>
                </w:p>
              </w:tc>
              <w:tc>
                <w:tcPr>
                  <w:tcW w:w="1500"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99</w:t>
                  </w:r>
                </w:p>
              </w:tc>
              <w:tc>
                <w:tcPr>
                  <w:tcW w:w="1212"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6"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rPr>
                  </w:pPr>
                  <w:r>
                    <w:rPr>
                      <w:rFonts w:hint="eastAsia" w:ascii="仿宋" w:hAnsi="仿宋" w:eastAsia="仿宋" w:cs="仿宋"/>
                      <w:b w:val="0"/>
                      <w:bCs w:val="0"/>
                      <w:color w:val="auto"/>
                      <w:sz w:val="24"/>
                      <w:szCs w:val="24"/>
                      <w:vertAlign w:val="baseline"/>
                      <w:lang w:val="en-US" w:eastAsia="zh-CN"/>
                    </w:rPr>
                    <w:t>备注</w:t>
                  </w:r>
                </w:p>
              </w:tc>
              <w:tc>
                <w:tcPr>
                  <w:tcW w:w="7311" w:type="dxa"/>
                  <w:gridSpan w:val="9"/>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left"/>
                    <w:textAlignment w:val="auto"/>
                    <w:rPr>
                      <w:rFonts w:hint="default" w:ascii="仿宋" w:hAnsi="仿宋" w:eastAsia="仿宋" w:cs="仿宋"/>
                      <w:color w:val="auto"/>
                      <w:sz w:val="24"/>
                      <w:szCs w:val="24"/>
                      <w:lang w:val="en-US" w:eastAsia="zh-CN"/>
                    </w:rPr>
                  </w:pPr>
                </w:p>
              </w:tc>
            </w:tr>
          </w:tbl>
          <w:p>
            <w:pPr>
              <w:widowControl w:val="0"/>
              <w:spacing w:after="0"/>
              <w:jc w:val="both"/>
              <w:rPr>
                <w:rFonts w:hint="eastAsia"/>
                <w:color w:val="FF0000"/>
                <w:vertAlign w:val="baseline"/>
                <w:lang w:val="en-US" w:eastAsia="zh-CN"/>
              </w:rPr>
            </w:pPr>
          </w:p>
          <w:p>
            <w:pPr>
              <w:widowControl w:val="0"/>
              <w:spacing w:after="0"/>
              <w:jc w:val="both"/>
              <w:rPr>
                <w:rFonts w:hint="default" w:eastAsia="微软雅黑"/>
                <w:color w:val="FF0000"/>
                <w:vertAlign w:val="baseline"/>
                <w:lang w:val="en-US" w:eastAsia="zh-CN"/>
              </w:rPr>
            </w:pPr>
          </w:p>
          <w:p>
            <w:pPr>
              <w:widowControl w:val="0"/>
              <w:spacing w:after="0"/>
              <w:jc w:val="both"/>
              <w:rPr>
                <w:rFonts w:hint="eastAsia"/>
                <w:color w:val="FF0000"/>
                <w:vertAlign w:val="baseline"/>
                <w:lang w:val="en-US" w:eastAsia="zh-CN"/>
              </w:rPr>
            </w:pPr>
          </w:p>
          <w:p>
            <w:pPr>
              <w:widowControl w:val="0"/>
              <w:spacing w:after="0"/>
              <w:jc w:val="both"/>
              <w:rPr>
                <w:rFonts w:hint="default" w:eastAsia="微软雅黑"/>
                <w:color w:val="FF0000"/>
                <w:vertAlign w:val="baseline"/>
                <w:lang w:val="en-US" w:eastAsia="zh-CN"/>
              </w:rPr>
            </w:pPr>
          </w:p>
          <w:p>
            <w:pPr>
              <w:pStyle w:val="6"/>
              <w:widowControl w:val="0"/>
              <w:jc w:val="both"/>
              <w:rPr>
                <w:rFonts w:hint="default"/>
                <w:lang w:val="en-US" w:eastAsia="zh-CN"/>
              </w:rPr>
            </w:pPr>
          </w:p>
          <w:p>
            <w:pPr>
              <w:widowControl w:val="0"/>
              <w:spacing w:after="0"/>
              <w:jc w:val="both"/>
              <w:rPr>
                <w:rFonts w:hint="eastAsia"/>
                <w:color w:val="FF0000"/>
                <w:vertAlign w:val="baseline"/>
                <w:lang w:val="en-US" w:eastAsia="zh-CN"/>
              </w:rPr>
            </w:pPr>
          </w:p>
          <w:p>
            <w:pPr>
              <w:widowControl w:val="0"/>
              <w:spacing w:after="0"/>
              <w:jc w:val="both"/>
              <w:rPr>
                <w:rFonts w:hint="default" w:eastAsia="微软雅黑"/>
                <w:color w:val="FF0000"/>
                <w:vertAlign w:val="baseline"/>
                <w:lang w:val="en-US" w:eastAsia="zh-CN"/>
              </w:rPr>
            </w:pPr>
          </w:p>
          <w:p>
            <w:pPr>
              <w:widowControl w:val="0"/>
              <w:spacing w:after="0"/>
              <w:jc w:val="both"/>
              <w:rPr>
                <w:rFonts w:hint="eastAsia"/>
                <w:color w:val="FF0000"/>
                <w:vertAlign w:val="baseline"/>
                <w:lang w:val="en-US" w:eastAsia="zh-CN"/>
              </w:rPr>
            </w:pPr>
          </w:p>
          <w:p>
            <w:pPr>
              <w:pStyle w:val="6"/>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2、废气（无组织）：</w:t>
            </w:r>
          </w:p>
          <w:p>
            <w:pPr>
              <w:pStyle w:val="6"/>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eastAsia" w:asciiTheme="minorEastAsia" w:hAnsiTheme="minorEastAsia" w:eastAsiaTheme="minorEastAsia" w:cstheme="minorEastAsia"/>
                <w:color w:val="FF0000"/>
                <w:kern w:val="2"/>
                <w:sz w:val="24"/>
                <w:szCs w:val="24"/>
                <w:lang w:val="en-US" w:eastAsia="zh-CN"/>
              </w:rPr>
            </w:pPr>
            <w:r>
              <w:rPr>
                <w:rFonts w:hint="eastAsia" w:asciiTheme="minorEastAsia" w:hAnsiTheme="minorEastAsia" w:eastAsiaTheme="minorEastAsia" w:cstheme="minorEastAsia"/>
                <w:color w:val="auto"/>
                <w:sz w:val="24"/>
                <w:szCs w:val="24"/>
              </w:rPr>
              <w:t>厂界颗粒物浓度范围0.</w:t>
            </w:r>
            <w:r>
              <w:rPr>
                <w:rFonts w:hint="eastAsia" w:asciiTheme="minorEastAsia" w:hAnsiTheme="minorEastAsia" w:eastAsiaTheme="minorEastAsia" w:cstheme="minorEastAsia"/>
                <w:color w:val="auto"/>
                <w:sz w:val="24"/>
                <w:szCs w:val="24"/>
                <w:lang w:val="en-US" w:eastAsia="zh-CN"/>
              </w:rPr>
              <w:t>150</w:t>
            </w:r>
            <w:r>
              <w:rPr>
                <w:rFonts w:hint="eastAsia" w:asciiTheme="minorEastAsia" w:hAnsiTheme="minorEastAsia" w:eastAsiaTheme="minorEastAsia" w:cstheme="minorEastAsia"/>
                <w:color w:val="auto"/>
                <w:sz w:val="24"/>
                <w:szCs w:val="24"/>
              </w:rPr>
              <w:t>mg/m³～0.</w:t>
            </w:r>
            <w:r>
              <w:rPr>
                <w:rFonts w:hint="eastAsia" w:asciiTheme="minorEastAsia" w:hAnsiTheme="minorEastAsia" w:eastAsiaTheme="minorEastAsia" w:cstheme="minorEastAsia"/>
                <w:color w:val="auto"/>
                <w:sz w:val="24"/>
                <w:szCs w:val="24"/>
                <w:lang w:val="en-US" w:eastAsia="zh-CN"/>
              </w:rPr>
              <w:t>333</w:t>
            </w:r>
            <w:r>
              <w:rPr>
                <w:rFonts w:hint="eastAsia" w:asciiTheme="minorEastAsia" w:hAnsiTheme="minorEastAsia" w:eastAsiaTheme="minorEastAsia" w:cstheme="minorEastAsia"/>
                <w:color w:val="auto"/>
                <w:sz w:val="24"/>
                <w:szCs w:val="24"/>
              </w:rPr>
              <w:t>mg/m³，最高浓度为0.</w:t>
            </w:r>
            <w:r>
              <w:rPr>
                <w:rFonts w:hint="eastAsia" w:asciiTheme="minorEastAsia" w:hAnsiTheme="minorEastAsia" w:eastAsiaTheme="minorEastAsia" w:cstheme="minorEastAsia"/>
                <w:color w:val="auto"/>
                <w:sz w:val="24"/>
                <w:szCs w:val="24"/>
                <w:lang w:val="en-US" w:eastAsia="zh-CN"/>
              </w:rPr>
              <w:t>333</w:t>
            </w:r>
            <w:r>
              <w:rPr>
                <w:rFonts w:hint="eastAsia" w:asciiTheme="minorEastAsia" w:hAnsiTheme="minorEastAsia" w:eastAsiaTheme="minorEastAsia" w:cstheme="minorEastAsia"/>
                <w:color w:val="auto"/>
                <w:sz w:val="24"/>
                <w:szCs w:val="24"/>
              </w:rPr>
              <w:t>mg/m³，</w:t>
            </w:r>
            <w:r>
              <w:rPr>
                <w:rFonts w:hint="eastAsia" w:asciiTheme="minorEastAsia" w:hAnsiTheme="minorEastAsia" w:eastAsiaTheme="minorEastAsia" w:cstheme="minorEastAsia"/>
                <w:color w:val="auto"/>
                <w:sz w:val="24"/>
                <w:szCs w:val="24"/>
                <w:lang w:val="en-US" w:eastAsia="zh-CN"/>
              </w:rPr>
              <w:t>满足上海市《大气污染物综合排放标准》（DB31/933-2015）表3中排放浓度限值</w:t>
            </w:r>
            <w:r>
              <w:rPr>
                <w:rFonts w:hint="eastAsia" w:asciiTheme="minorEastAsia" w:hAnsiTheme="minorEastAsia" w:eastAsiaTheme="minorEastAsia" w:cstheme="minorEastAsia"/>
                <w:color w:val="auto"/>
                <w:sz w:val="24"/>
                <w:szCs w:val="24"/>
              </w:rPr>
              <w:t>，为达标排放</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[见</w:t>
            </w:r>
            <w:r>
              <w:rPr>
                <w:rFonts w:hint="eastAsia" w:ascii="仿宋" w:hAnsi="仿宋" w:eastAsia="仿宋" w:cs="仿宋"/>
                <w:color w:val="auto"/>
                <w:sz w:val="24"/>
                <w:szCs w:val="24"/>
                <w:lang w:val="en-US" w:eastAsia="zh-CN"/>
              </w:rPr>
              <w:t xml:space="preserve"> 2021JCJCYSQ0908-1</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w:t>
            </w:r>
          </w:p>
          <w:tbl>
            <w:tblPr>
              <w:tblStyle w:val="17"/>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777"/>
              <w:gridCol w:w="1957"/>
              <w:gridCol w:w="81"/>
              <w:gridCol w:w="2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848"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采样时间</w:t>
                  </w: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2021.09.07</w:t>
                  </w:r>
                </w:p>
              </w:tc>
              <w:tc>
                <w:tcPr>
                  <w:tcW w:w="195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分析日期</w:t>
                  </w:r>
                </w:p>
              </w:tc>
              <w:tc>
                <w:tcPr>
                  <w:tcW w:w="2696"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2021.09.08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848"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检测点位</w:t>
                  </w:r>
                </w:p>
              </w:tc>
              <w:tc>
                <w:tcPr>
                  <w:tcW w:w="1777"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检测时段</w:t>
                  </w:r>
                </w:p>
              </w:tc>
              <w:tc>
                <w:tcPr>
                  <w:tcW w:w="4653" w:type="dxa"/>
                  <w:gridSpan w:val="3"/>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kern w:val="2"/>
                      <w:sz w:val="24"/>
                      <w:szCs w:val="24"/>
                      <w:vertAlign w:val="superscript"/>
                      <w:lang w:val="en-US" w:eastAsia="zh-CN" w:bidi="ar-SA"/>
                    </w:rPr>
                  </w:pPr>
                  <w:r>
                    <w:rPr>
                      <w:rFonts w:hint="eastAsia" w:ascii="仿宋" w:hAnsi="仿宋" w:eastAsia="仿宋" w:cs="仿宋"/>
                      <w:b w:val="0"/>
                      <w:bCs w:val="0"/>
                      <w:color w:val="auto"/>
                      <w:sz w:val="24"/>
                      <w:szCs w:val="24"/>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4653" w:type="dxa"/>
                  <w:gridSpan w:val="3"/>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总悬浮颗粒（</w:t>
                  </w:r>
                  <w:r>
                    <w:rPr>
                      <w:rFonts w:hint="eastAsia" w:ascii="仿宋" w:hAnsi="仿宋" w:eastAsia="仿宋" w:cs="仿宋"/>
                      <w:b w:val="0"/>
                      <w:bCs w:val="0"/>
                      <w:color w:val="auto"/>
                      <w:sz w:val="21"/>
                      <w:szCs w:val="21"/>
                      <w:vertAlign w:val="baseline"/>
                      <w:lang w:val="en-US" w:eastAsia="zh-CN"/>
                    </w:rPr>
                    <w:t>mg/m</w:t>
                  </w:r>
                  <w:r>
                    <w:rPr>
                      <w:rFonts w:hint="eastAsia" w:ascii="仿宋" w:hAnsi="仿宋" w:eastAsia="仿宋" w:cs="仿宋"/>
                      <w:b w:val="0"/>
                      <w:bCs w:val="0"/>
                      <w:color w:val="auto"/>
                      <w:sz w:val="21"/>
                      <w:szCs w:val="21"/>
                      <w:vertAlign w:val="superscript"/>
                      <w:lang w:val="en-US" w:eastAsia="zh-CN"/>
                    </w:rPr>
                    <w:t>3</w:t>
                  </w:r>
                  <w:r>
                    <w:rPr>
                      <w:rFonts w:hint="eastAsia" w:ascii="仿宋" w:hAnsi="仿宋" w:eastAsia="仿宋" w:cs="仿宋"/>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厂东南</w:t>
                  </w: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13:50～14:50</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14:52～15:52</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16:05～17:05</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均值</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厂东北</w:t>
                  </w: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14:05～15:05</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15:10～16:10</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16:15～17:15</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均值</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厂西北</w:t>
                  </w: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14:20～15:20</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15:22～16:22</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16:25～17:25</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均值</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备注</w:t>
                  </w:r>
                </w:p>
              </w:tc>
              <w:tc>
                <w:tcPr>
                  <w:tcW w:w="6430" w:type="dxa"/>
                  <w:gridSpan w:val="4"/>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参数测试结果</w:t>
                  </w: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大气压力（KPa）</w:t>
                  </w:r>
                </w:p>
              </w:tc>
              <w:tc>
                <w:tcPr>
                  <w:tcW w:w="4653" w:type="dxa"/>
                  <w:gridSpan w:val="3"/>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99.5～99.6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气温（℃）</w:t>
                  </w:r>
                </w:p>
              </w:tc>
              <w:tc>
                <w:tcPr>
                  <w:tcW w:w="4653" w:type="dxa"/>
                  <w:gridSpan w:val="3"/>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26.6～28.0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采样时间</w:t>
                  </w: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2021.09.08</w:t>
                  </w:r>
                </w:p>
              </w:tc>
              <w:tc>
                <w:tcPr>
                  <w:tcW w:w="2038" w:type="dxa"/>
                  <w:gridSpan w:val="2"/>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分析日期</w:t>
                  </w:r>
                </w:p>
              </w:tc>
              <w:tc>
                <w:tcPr>
                  <w:tcW w:w="2615"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2021.09.09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检测点位</w:t>
                  </w:r>
                </w:p>
              </w:tc>
              <w:tc>
                <w:tcPr>
                  <w:tcW w:w="1777"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检测时段</w:t>
                  </w:r>
                </w:p>
              </w:tc>
              <w:tc>
                <w:tcPr>
                  <w:tcW w:w="4653" w:type="dxa"/>
                  <w:gridSpan w:val="3"/>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kern w:val="2"/>
                      <w:sz w:val="24"/>
                      <w:szCs w:val="24"/>
                      <w:vertAlign w:val="superscript"/>
                      <w:lang w:val="en-US" w:eastAsia="zh-CN" w:bidi="ar-SA"/>
                    </w:rPr>
                  </w:pPr>
                  <w:r>
                    <w:rPr>
                      <w:rFonts w:hint="eastAsia" w:ascii="仿宋" w:hAnsi="仿宋" w:eastAsia="仿宋" w:cs="仿宋"/>
                      <w:b w:val="0"/>
                      <w:bCs w:val="0"/>
                      <w:color w:val="auto"/>
                      <w:sz w:val="24"/>
                      <w:szCs w:val="24"/>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4653" w:type="dxa"/>
                  <w:gridSpan w:val="3"/>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总悬浮颗粒物（</w:t>
                  </w:r>
                  <w:r>
                    <w:rPr>
                      <w:rFonts w:hint="eastAsia" w:ascii="仿宋" w:hAnsi="仿宋" w:eastAsia="仿宋" w:cs="仿宋"/>
                      <w:b w:val="0"/>
                      <w:bCs w:val="0"/>
                      <w:color w:val="auto"/>
                      <w:sz w:val="21"/>
                      <w:szCs w:val="21"/>
                      <w:vertAlign w:val="baseline"/>
                      <w:lang w:val="en-US" w:eastAsia="zh-CN"/>
                    </w:rPr>
                    <w:t>mg/m</w:t>
                  </w:r>
                  <w:r>
                    <w:rPr>
                      <w:rFonts w:hint="eastAsia" w:ascii="仿宋" w:hAnsi="仿宋" w:eastAsia="仿宋" w:cs="仿宋"/>
                      <w:b w:val="0"/>
                      <w:bCs w:val="0"/>
                      <w:color w:val="auto"/>
                      <w:sz w:val="21"/>
                      <w:szCs w:val="21"/>
                      <w:vertAlign w:val="superscript"/>
                      <w:lang w:val="en-US" w:eastAsia="zh-CN"/>
                    </w:rPr>
                    <w:t>3</w:t>
                  </w:r>
                  <w:r>
                    <w:rPr>
                      <w:rFonts w:hint="eastAsia" w:ascii="仿宋" w:hAnsi="仿宋" w:eastAsia="仿宋" w:cs="仿宋"/>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厂东南</w:t>
                  </w: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08:25～09:25</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09:30～10:30</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10:32～11:32</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均值</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厂东北</w:t>
                  </w: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08:30～09:30</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09:32～10:32</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10:35～11:35</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均值</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厂西北</w:t>
                  </w: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08:35～09:35</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09:44～10:44</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10:50～11:50</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均值</w:t>
                  </w:r>
                </w:p>
              </w:tc>
              <w:tc>
                <w:tcPr>
                  <w:tcW w:w="465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color w:val="auto"/>
                      <w:kern w:val="2"/>
                      <w:sz w:val="24"/>
                      <w:szCs w:val="24"/>
                      <w:vertAlign w:val="baseline"/>
                      <w:lang w:val="en-US" w:eastAsia="zh-CN" w:bidi="ar-SA"/>
                    </w:rPr>
                    <w:t>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备注</w:t>
                  </w:r>
                </w:p>
              </w:tc>
              <w:tc>
                <w:tcPr>
                  <w:tcW w:w="6430" w:type="dxa"/>
                  <w:gridSpan w:val="4"/>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参数测试结果</w:t>
                  </w: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大气压力（KPa）</w:t>
                  </w:r>
                </w:p>
              </w:tc>
              <w:tc>
                <w:tcPr>
                  <w:tcW w:w="4653" w:type="dxa"/>
                  <w:gridSpan w:val="3"/>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48"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1777"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气温（℃）</w:t>
                  </w:r>
                </w:p>
              </w:tc>
              <w:tc>
                <w:tcPr>
                  <w:tcW w:w="4653" w:type="dxa"/>
                  <w:gridSpan w:val="3"/>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kern w:val="2"/>
                      <w:sz w:val="24"/>
                      <w:szCs w:val="24"/>
                      <w:vertAlign w:val="baseline"/>
                      <w:lang w:val="en-US" w:eastAsia="zh-CN" w:bidi="ar-SA"/>
                    </w:rPr>
                    <w:t>28.3～32.6</w:t>
                  </w:r>
                </w:p>
              </w:tc>
            </w:tr>
          </w:tbl>
          <w:p>
            <w:pPr>
              <w:keepNext w:val="0"/>
              <w:keepLines w:val="0"/>
              <w:pageBreakBefore w:val="0"/>
              <w:widowControl/>
              <w:kinsoku/>
              <w:wordWrap/>
              <w:overflowPunct/>
              <w:topLinePunct w:val="0"/>
              <w:bidi w:val="0"/>
              <w:adjustRightInd w:val="0"/>
              <w:snapToGrid w:val="0"/>
              <w:spacing w:after="0" w:line="520" w:lineRule="exact"/>
              <w:jc w:val="both"/>
              <w:textAlignment w:val="auto"/>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、厂界噪声</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after="0" w:line="520" w:lineRule="exact"/>
              <w:ind w:firstLine="480" w:firstLineChars="200"/>
              <w:jc w:val="both"/>
              <w:textAlignment w:val="auto"/>
              <w:rPr>
                <w:color w:val="auto"/>
              </w:rPr>
            </w:pPr>
            <w:r>
              <w:rPr>
                <w:rFonts w:ascii="Times New Roman" w:hAnsi="Times New Roman" w:eastAsia="宋体"/>
                <w:color w:val="auto"/>
                <w:sz w:val="24"/>
                <w:szCs w:val="24"/>
              </w:rPr>
              <w:t>厂界环境噪声排放满足《工业企业厂界环境噪声排放标准》（GB12348-2008）中的</w:t>
            </w:r>
            <w:r>
              <w:rPr>
                <w:rFonts w:hint="eastAsia" w:ascii="Times New Roman" w:hAnsi="Times New Roman" w:eastAsia="宋体"/>
                <w:color w:val="auto"/>
                <w:sz w:val="24"/>
                <w:szCs w:val="24"/>
                <w:lang w:val="en-US" w:eastAsia="zh-CN"/>
              </w:rPr>
              <w:t>2</w:t>
            </w:r>
            <w:r>
              <w:rPr>
                <w:rFonts w:ascii="Times New Roman" w:hAnsi="Times New Roman" w:eastAsia="宋体"/>
                <w:color w:val="auto"/>
                <w:sz w:val="24"/>
                <w:szCs w:val="24"/>
              </w:rPr>
              <w:t>类标准，为达标排放。</w:t>
            </w:r>
            <w:r>
              <w:rPr>
                <w:rFonts w:hint="eastAsia" w:asciiTheme="minorEastAsia" w:hAnsiTheme="minorEastAsia" w:eastAsiaTheme="minorEastAsia" w:cstheme="minorEastAsia"/>
                <w:color w:val="auto"/>
                <w:sz w:val="24"/>
                <w:szCs w:val="24"/>
              </w:rPr>
              <w:t>[见</w:t>
            </w:r>
            <w:r>
              <w:rPr>
                <w:rFonts w:hint="eastAsia" w:ascii="仿宋" w:hAnsi="仿宋" w:eastAsia="仿宋" w:cs="仿宋"/>
                <w:color w:val="auto"/>
                <w:sz w:val="24"/>
                <w:szCs w:val="24"/>
                <w:lang w:val="en-US" w:eastAsia="zh-CN"/>
              </w:rPr>
              <w:t xml:space="preserve"> 2021JCJCYSQ0908-1</w:t>
            </w:r>
            <w:r>
              <w:rPr>
                <w:rFonts w:hint="eastAsia" w:asciiTheme="minorEastAsia" w:hAnsiTheme="minorEastAsia" w:eastAsiaTheme="minorEastAsia" w:cstheme="minorEastAsia"/>
                <w:color w:val="auto"/>
                <w:sz w:val="24"/>
                <w:szCs w:val="24"/>
              </w:rPr>
              <w:t>]</w:t>
            </w:r>
          </w:p>
          <w:tbl>
            <w:tblPr>
              <w:tblStyle w:val="17"/>
              <w:tblW w:w="7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624"/>
              <w:gridCol w:w="1202"/>
              <w:gridCol w:w="1203"/>
              <w:gridCol w:w="1214"/>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382"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检测结果</w:t>
                  </w:r>
                </w:p>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dB（A）</w:t>
                  </w:r>
                </w:p>
              </w:tc>
              <w:tc>
                <w:tcPr>
                  <w:tcW w:w="1624" w:type="dxa"/>
                  <w:vMerge w:val="restart"/>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检测点位</w:t>
                  </w:r>
                </w:p>
              </w:tc>
              <w:tc>
                <w:tcPr>
                  <w:tcW w:w="4833" w:type="dxa"/>
                  <w:gridSpan w:val="4"/>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138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auto"/>
                    </w:rPr>
                  </w:pPr>
                </w:p>
              </w:tc>
              <w:tc>
                <w:tcPr>
                  <w:tcW w:w="162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auto"/>
                    </w:rPr>
                  </w:pPr>
                </w:p>
              </w:tc>
              <w:tc>
                <w:tcPr>
                  <w:tcW w:w="2405"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b w:val="0"/>
                      <w:bCs w:val="0"/>
                      <w:color w:val="auto"/>
                      <w:sz w:val="24"/>
                      <w:szCs w:val="24"/>
                      <w:vertAlign w:val="baseline"/>
                      <w:lang w:val="en-US" w:eastAsia="zh-CN" w:bidi="ar-SA"/>
                    </w:rPr>
                  </w:pPr>
                  <w:r>
                    <w:rPr>
                      <w:rFonts w:hint="eastAsia" w:ascii="仿宋" w:hAnsi="仿宋" w:eastAsia="仿宋" w:cs="仿宋"/>
                      <w:color w:val="auto"/>
                      <w:sz w:val="24"/>
                      <w:szCs w:val="24"/>
                      <w:lang w:val="en-US" w:eastAsia="zh-CN"/>
                    </w:rPr>
                    <w:t>2021.09.07</w:t>
                  </w:r>
                </w:p>
              </w:tc>
              <w:tc>
                <w:tcPr>
                  <w:tcW w:w="242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b w:val="0"/>
                      <w:bCs w:val="0"/>
                      <w:color w:val="auto"/>
                      <w:sz w:val="24"/>
                      <w:szCs w:val="24"/>
                      <w:vertAlign w:val="baseline"/>
                      <w:lang w:val="en-US" w:eastAsia="zh-CN" w:bidi="ar-SA"/>
                    </w:rPr>
                  </w:pPr>
                  <w:r>
                    <w:rPr>
                      <w:rFonts w:hint="eastAsia" w:ascii="仿宋" w:hAnsi="仿宋" w:eastAsia="仿宋" w:cs="仿宋"/>
                      <w:color w:val="auto"/>
                      <w:sz w:val="24"/>
                      <w:szCs w:val="24"/>
                      <w:lang w:val="en-US" w:eastAsia="zh-CN"/>
                    </w:rPr>
                    <w:t>2021.09.08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382"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rPr>
                  </w:pPr>
                </w:p>
              </w:tc>
              <w:tc>
                <w:tcPr>
                  <w:tcW w:w="1624"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kern w:val="2"/>
                      <w:sz w:val="24"/>
                      <w:szCs w:val="24"/>
                      <w:lang w:val="en-US" w:eastAsia="zh-CN" w:bidi="ar-SA"/>
                    </w:rPr>
                  </w:pPr>
                </w:p>
              </w:tc>
              <w:tc>
                <w:tcPr>
                  <w:tcW w:w="1202"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昼</w:t>
                  </w:r>
                </w:p>
              </w:tc>
              <w:tc>
                <w:tcPr>
                  <w:tcW w:w="120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夜</w:t>
                  </w:r>
                </w:p>
              </w:tc>
              <w:tc>
                <w:tcPr>
                  <w:tcW w:w="1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昼</w:t>
                  </w:r>
                </w:p>
              </w:tc>
              <w:tc>
                <w:tcPr>
                  <w:tcW w:w="1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382"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rPr>
                  </w:pPr>
                </w:p>
              </w:tc>
              <w:tc>
                <w:tcPr>
                  <w:tcW w:w="16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1#东</w:t>
                  </w:r>
                </w:p>
              </w:tc>
              <w:tc>
                <w:tcPr>
                  <w:tcW w:w="1202"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57.4</w:t>
                  </w:r>
                </w:p>
              </w:tc>
              <w:tc>
                <w:tcPr>
                  <w:tcW w:w="120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49.8</w:t>
                  </w:r>
                </w:p>
              </w:tc>
              <w:tc>
                <w:tcPr>
                  <w:tcW w:w="1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58.0</w:t>
                  </w:r>
                </w:p>
              </w:tc>
              <w:tc>
                <w:tcPr>
                  <w:tcW w:w="1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382"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rPr>
                  </w:pPr>
                </w:p>
              </w:tc>
              <w:tc>
                <w:tcPr>
                  <w:tcW w:w="16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2#南</w:t>
                  </w:r>
                </w:p>
              </w:tc>
              <w:tc>
                <w:tcPr>
                  <w:tcW w:w="1202"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58.4</w:t>
                  </w:r>
                </w:p>
              </w:tc>
              <w:tc>
                <w:tcPr>
                  <w:tcW w:w="120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48.9</w:t>
                  </w:r>
                </w:p>
              </w:tc>
              <w:tc>
                <w:tcPr>
                  <w:tcW w:w="1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57.1</w:t>
                  </w:r>
                </w:p>
              </w:tc>
              <w:tc>
                <w:tcPr>
                  <w:tcW w:w="1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382"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rPr>
                  </w:pPr>
                </w:p>
              </w:tc>
              <w:tc>
                <w:tcPr>
                  <w:tcW w:w="16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3#西</w:t>
                  </w:r>
                </w:p>
              </w:tc>
              <w:tc>
                <w:tcPr>
                  <w:tcW w:w="1202"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59.1</w:t>
                  </w:r>
                </w:p>
              </w:tc>
              <w:tc>
                <w:tcPr>
                  <w:tcW w:w="120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47.4</w:t>
                  </w:r>
                </w:p>
              </w:tc>
              <w:tc>
                <w:tcPr>
                  <w:tcW w:w="1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59.0</w:t>
                  </w:r>
                </w:p>
              </w:tc>
              <w:tc>
                <w:tcPr>
                  <w:tcW w:w="1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82" w:type="dxa"/>
                  <w:vMerge w:val="continue"/>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rPr>
                  </w:pPr>
                </w:p>
              </w:tc>
              <w:tc>
                <w:tcPr>
                  <w:tcW w:w="16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4#北</w:t>
                  </w:r>
                </w:p>
              </w:tc>
              <w:tc>
                <w:tcPr>
                  <w:tcW w:w="1202"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58.2</w:t>
                  </w:r>
                </w:p>
              </w:tc>
              <w:tc>
                <w:tcPr>
                  <w:tcW w:w="1203"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48.5</w:t>
                  </w:r>
                </w:p>
              </w:tc>
              <w:tc>
                <w:tcPr>
                  <w:tcW w:w="1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57.9</w:t>
                  </w:r>
                </w:p>
              </w:tc>
              <w:tc>
                <w:tcPr>
                  <w:tcW w:w="1214"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82"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sz w:val="24"/>
                      <w:szCs w:val="24"/>
                      <w:vertAlign w:val="baseline"/>
                      <w:lang w:val="en-US" w:eastAsia="zh-CN"/>
                    </w:rPr>
                  </w:pPr>
                </w:p>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气相条件</w:t>
                  </w:r>
                </w:p>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6457" w:type="dxa"/>
                  <w:gridSpan w:val="5"/>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昼：晴</w:t>
                  </w:r>
                </w:p>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夜：晴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382" w:type="dxa"/>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tc>
              <w:tc>
                <w:tcPr>
                  <w:tcW w:w="6457" w:type="dxa"/>
                  <w:gridSpan w:val="5"/>
                  <w:noWrap w:val="0"/>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仿宋" w:hAnsi="仿宋" w:eastAsia="仿宋" w:cs="仿宋"/>
                      <w:color w:val="auto"/>
                      <w:sz w:val="24"/>
                      <w:szCs w:val="24"/>
                      <w:lang w:val="en-US" w:eastAsia="zh-CN"/>
                    </w:rPr>
                  </w:pPr>
                </w:p>
              </w:tc>
            </w:tr>
          </w:tbl>
          <w:p>
            <w:pPr>
              <w:keepNext w:val="0"/>
              <w:keepLines w:val="0"/>
              <w:pageBreakBefore w:val="0"/>
              <w:widowControl w:val="0"/>
              <w:kinsoku/>
              <w:wordWrap/>
              <w:overflowPunct/>
              <w:topLinePunct w:val="0"/>
              <w:autoSpaceDE/>
              <w:autoSpaceDN/>
              <w:bidi w:val="0"/>
              <w:spacing w:after="0" w:line="240" w:lineRule="auto"/>
              <w:jc w:val="both"/>
              <w:textAlignment w:val="auto"/>
              <w:rPr>
                <w:rFonts w:hint="default" w:eastAsia="微软雅黑"/>
                <w:color w:val="FF0000"/>
                <w:vertAlign w:val="baseline"/>
                <w:lang w:val="en-US" w:eastAsia="zh-CN"/>
              </w:rPr>
            </w:pPr>
          </w:p>
        </w:tc>
      </w:tr>
    </w:tbl>
    <w:p>
      <w:pPr>
        <w:pStyle w:val="6"/>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FF0000"/>
          <w:kern w:val="2"/>
          <w:sz w:val="24"/>
          <w:szCs w:val="24"/>
          <w:vertAlign w:val="baseline"/>
          <w:lang w:val="en-US" w:eastAsia="zh-CN" w:bidi="ar-SA"/>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6" w:hRule="atLeast"/>
        </w:trPr>
        <w:tc>
          <w:tcPr>
            <w:tcW w:w="5000" w:type="pct"/>
          </w:tcPr>
          <w:p>
            <w:pPr>
              <w:keepNext w:val="0"/>
              <w:keepLines w:val="0"/>
              <w:pageBreakBefore w:val="0"/>
              <w:widowControl w:val="0"/>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验收检测结论：</w:t>
            </w:r>
          </w:p>
          <w:p>
            <w:pPr>
              <w:pStyle w:val="24"/>
              <w:keepNext w:val="0"/>
              <w:keepLines w:val="0"/>
              <w:pageBreakBefore w:val="0"/>
              <w:kinsoku/>
              <w:wordWrap/>
              <w:overflowPunct/>
              <w:topLinePunct w:val="0"/>
              <w:bidi w:val="0"/>
              <w:adjustRightInd w:val="0"/>
              <w:spacing w:line="520" w:lineRule="exact"/>
              <w:ind w:firstLine="480" w:firstLineChars="200"/>
              <w:jc w:val="both"/>
              <w:textAlignment w:val="auto"/>
              <w:rPr>
                <w:rFonts w:hint="eastAsia"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、废气：本项目废气主要为破碎</w:t>
            </w:r>
            <w:r>
              <w:rPr>
                <w:rFonts w:hint="eastAsia" w:ascii="宋体" w:hAnsi="宋体" w:eastAsia="宋体" w:cs="宋体"/>
                <w:b w:val="0"/>
                <w:bCs w:val="0"/>
                <w:color w:val="auto"/>
                <w:sz w:val="24"/>
                <w:szCs w:val="24"/>
                <w:lang w:val="en-US" w:eastAsia="zh-CN"/>
              </w:rPr>
              <w:t>时产生颗粒物粉尘</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kern w:val="2"/>
                <w:sz w:val="24"/>
                <w:szCs w:val="24"/>
                <w:lang w:val="en-US" w:eastAsia="zh-CN"/>
              </w:rPr>
              <w:t>有组织</w:t>
            </w:r>
            <w:r>
              <w:rPr>
                <w:rFonts w:hint="eastAsia" w:ascii="宋体" w:hAnsi="宋体" w:eastAsia="宋体" w:cs="宋体"/>
                <w:b w:val="0"/>
                <w:bCs w:val="0"/>
                <w:color w:val="auto"/>
                <w:sz w:val="24"/>
                <w:szCs w:val="24"/>
              </w:rPr>
              <w:t>破碎</w:t>
            </w:r>
            <w:r>
              <w:rPr>
                <w:rFonts w:hint="eastAsia" w:ascii="宋体" w:hAnsi="宋体" w:eastAsia="宋体" w:cs="宋体"/>
                <w:b w:val="0"/>
                <w:bCs w:val="0"/>
                <w:color w:val="auto"/>
                <w:kern w:val="2"/>
                <w:sz w:val="24"/>
                <w:szCs w:val="24"/>
                <w:lang w:val="en-US" w:eastAsia="zh-CN"/>
              </w:rPr>
              <w:t>颗粒物粉尘满足上海市《大气污染物综合排放标准》（DB31/933-2015）表1中标准排放限值，无组织颗粒物满足上海市《大气污染物综合排放标准》（DB31/933-2015）表3中标准排放限值。</w:t>
            </w:r>
          </w:p>
          <w:p>
            <w:pPr>
              <w:keepNext w:val="0"/>
              <w:keepLines w:val="0"/>
              <w:pageBreakBefore w:val="0"/>
              <w:widowControl w:val="0"/>
              <w:kinsoku/>
              <w:wordWrap/>
              <w:overflowPunct/>
              <w:topLinePunct w:val="0"/>
              <w:bidi w:val="0"/>
              <w:adjustRightInd w:val="0"/>
              <w:spacing w:after="0" w:line="520" w:lineRule="exact"/>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、噪声：厂界环境噪声排放满足《工业企业厂界环境噪声排放标准》（GB12348-2008）中的</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类标准，为达标排放。</w:t>
            </w:r>
          </w:p>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、固废：本项目所有废弃物全部做到资源化或无害化处理，对周围环境影响较小</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危废运送至</w:t>
            </w:r>
            <w:r>
              <w:rPr>
                <w:rFonts w:hint="eastAsia" w:ascii="宋体" w:hAnsi="宋体" w:eastAsia="宋体" w:cs="宋体"/>
                <w:b w:val="0"/>
                <w:bCs w:val="0"/>
                <w:color w:val="auto"/>
                <w:sz w:val="24"/>
                <w:szCs w:val="24"/>
              </w:rPr>
              <w:t>中铁十四局宣绩铁路站前三标项目经理部</w:t>
            </w:r>
            <w:r>
              <w:rPr>
                <w:rFonts w:hint="eastAsia" w:ascii="宋体" w:hAnsi="宋体" w:eastAsia="宋体" w:cs="宋体"/>
                <w:b w:val="0"/>
                <w:bCs w:val="0"/>
                <w:color w:val="auto"/>
                <w:sz w:val="24"/>
                <w:szCs w:val="24"/>
                <w:lang w:val="en-US" w:eastAsia="zh-CN"/>
              </w:rPr>
              <w:t>危废集中暂存处，统一交由相关资质单位处置（已与马鞍山澳新环保科技有限公司签订危废处置协议）</w:t>
            </w:r>
            <w:r>
              <w:rPr>
                <w:rFonts w:hint="eastAsia" w:ascii="宋体" w:hAnsi="宋体" w:eastAsia="宋体" w:cs="宋体"/>
                <w:b w:val="0"/>
                <w:bCs w:val="0"/>
                <w:color w:val="auto"/>
                <w:sz w:val="24"/>
                <w:szCs w:val="24"/>
              </w:rPr>
              <w:t>。</w:t>
            </w:r>
          </w:p>
          <w:p>
            <w:pPr>
              <w:keepNext w:val="0"/>
              <w:keepLines w:val="0"/>
              <w:pageBreakBefore w:val="0"/>
              <w:widowControl w:val="0"/>
              <w:tabs>
                <w:tab w:val="left" w:pos="3176"/>
              </w:tabs>
              <w:kinsoku/>
              <w:wordWrap/>
              <w:overflowPunct/>
              <w:topLinePunct w:val="0"/>
              <w:bidi w:val="0"/>
              <w:adjustRightInd w:val="0"/>
              <w:spacing w:line="520" w:lineRule="exact"/>
              <w:ind w:firstLine="480" w:firstLineChars="200"/>
              <w:jc w:val="both"/>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rPr>
              <w:t>、总量控制指标：项目</w:t>
            </w:r>
            <w:r>
              <w:rPr>
                <w:rFonts w:hint="eastAsia" w:ascii="宋体" w:hAnsi="宋体" w:eastAsia="宋体" w:cs="宋体"/>
                <w:b w:val="0"/>
                <w:bCs w:val="0"/>
                <w:color w:val="auto"/>
                <w:sz w:val="24"/>
                <w:szCs w:val="24"/>
                <w:lang w:val="en-US" w:eastAsia="zh-CN"/>
              </w:rPr>
              <w:t>总量的颗粒物为0.324t/a</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符合总量控制要求，</w:t>
            </w:r>
            <w:r>
              <w:rPr>
                <w:rFonts w:hint="eastAsia" w:ascii="宋体" w:hAnsi="宋体" w:eastAsia="宋体" w:cs="宋体"/>
                <w:b w:val="0"/>
                <w:bCs w:val="0"/>
                <w:color w:val="auto"/>
                <w:sz w:val="24"/>
                <w:szCs w:val="24"/>
              </w:rPr>
              <w:t>为达标排放。</w:t>
            </w:r>
          </w:p>
          <w:p>
            <w:pPr>
              <w:keepNext w:val="0"/>
              <w:keepLines w:val="0"/>
              <w:pageBreakBefore w:val="0"/>
              <w:widowControl w:val="0"/>
              <w:tabs>
                <w:tab w:val="left" w:pos="3176"/>
              </w:tabs>
              <w:kinsoku/>
              <w:wordWrap/>
              <w:overflowPunct/>
              <w:topLinePunct w:val="0"/>
              <w:bidi w:val="0"/>
              <w:adjustRightInd w:val="0"/>
              <w:spacing w:line="52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5、建设项目50米卫生防护距离内无居民、学校等环境敏感点，满足卫生防护距离的要求。</w:t>
            </w:r>
          </w:p>
          <w:p>
            <w:pPr>
              <w:pStyle w:val="11"/>
              <w:keepNext w:val="0"/>
              <w:keepLines w:val="0"/>
              <w:pageBreakBefore w:val="0"/>
              <w:widowControl/>
              <w:kinsoku/>
              <w:wordWrap/>
              <w:overflowPunct/>
              <w:topLinePunct w:val="0"/>
              <w:autoSpaceDE/>
              <w:autoSpaceDN/>
              <w:bidi w:val="0"/>
              <w:adjustRightInd w:val="0"/>
              <w:snapToGrid w:val="0"/>
              <w:spacing w:line="52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综上所述，本次验收符合验收条件。</w:t>
            </w: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953770</wp:posOffset>
                  </wp:positionH>
                  <wp:positionV relativeFrom="paragraph">
                    <wp:posOffset>4608830</wp:posOffset>
                  </wp:positionV>
                  <wp:extent cx="3329305" cy="3688715"/>
                  <wp:effectExtent l="0" t="0" r="4445" b="6985"/>
                  <wp:wrapTopAndBottom/>
                  <wp:docPr id="6" name="图片 6" descr="edd490608fafcd4af4f8893429ff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dd490608fafcd4af4f8893429ff505"/>
                          <pic:cNvPicPr>
                            <a:picLocks noChangeAspect="1"/>
                          </pic:cNvPicPr>
                        </pic:nvPicPr>
                        <pic:blipFill>
                          <a:blip r:embed="rId20"/>
                          <a:srcRect b="16919"/>
                          <a:stretch>
                            <a:fillRect/>
                          </a:stretch>
                        </pic:blipFill>
                        <pic:spPr>
                          <a:xfrm>
                            <a:off x="0" y="0"/>
                            <a:ext cx="3329305" cy="3688715"/>
                          </a:xfrm>
                          <a:prstGeom prst="rect">
                            <a:avLst/>
                          </a:prstGeom>
                        </pic:spPr>
                      </pic:pic>
                    </a:graphicData>
                  </a:graphic>
                </wp:anchor>
              </w:drawing>
            </w:r>
            <w:r>
              <w:rPr>
                <w:rFonts w:hint="eastAsia" w:ascii="宋体" w:hAnsi="宋体" w:eastAsia="宋体" w:cs="宋体"/>
                <w:b/>
                <w:bCs/>
                <w:color w:val="auto"/>
                <w:sz w:val="21"/>
                <w:szCs w:val="21"/>
                <w:vertAlign w:val="baseline"/>
                <w:lang w:val="en-US" w:eastAsia="zh-CN"/>
              </w:rPr>
              <w:drawing>
                <wp:anchor distT="0" distB="0" distL="114300" distR="114300" simplePos="0" relativeHeight="251666432" behindDoc="0" locked="0" layoutInCell="1" allowOverlap="1">
                  <wp:simplePos x="0" y="0"/>
                  <wp:positionH relativeFrom="column">
                    <wp:posOffset>960755</wp:posOffset>
                  </wp:positionH>
                  <wp:positionV relativeFrom="paragraph">
                    <wp:posOffset>29845</wp:posOffset>
                  </wp:positionV>
                  <wp:extent cx="3314700" cy="4420235"/>
                  <wp:effectExtent l="0" t="0" r="0" b="18415"/>
                  <wp:wrapTopAndBottom/>
                  <wp:docPr id="5" name="图片 5" descr="2cae66066c28d75b63ae14d0cbac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cae66066c28d75b63ae14d0cbac5f4"/>
                          <pic:cNvPicPr>
                            <a:picLocks noChangeAspect="1"/>
                          </pic:cNvPicPr>
                        </pic:nvPicPr>
                        <pic:blipFill>
                          <a:blip r:embed="rId21"/>
                          <a:stretch>
                            <a:fillRect/>
                          </a:stretch>
                        </pic:blipFill>
                        <pic:spPr>
                          <a:xfrm>
                            <a:off x="0" y="0"/>
                            <a:ext cx="3314700" cy="4420235"/>
                          </a:xfrm>
                          <a:prstGeom prst="rect">
                            <a:avLst/>
                          </a:prstGeom>
                        </pic:spPr>
                      </pic:pic>
                    </a:graphicData>
                  </a:graphic>
                </wp:anchor>
              </w:drawing>
            </w:r>
            <w:r>
              <w:rPr>
                <w:rFonts w:hint="eastAsia" w:ascii="宋体" w:hAnsi="宋体" w:eastAsia="宋体" w:cs="宋体"/>
                <w:b/>
                <w:bCs/>
                <w:color w:val="auto"/>
                <w:sz w:val="21"/>
                <w:szCs w:val="21"/>
                <w:vertAlign w:val="baseline"/>
                <w:lang w:val="en-US" w:eastAsia="zh-CN"/>
              </w:rPr>
              <w:t>图6：现场检测图</w:t>
            </w:r>
          </w:p>
        </w:tc>
      </w:tr>
    </w:tbl>
    <w:p>
      <w:pPr>
        <w:pStyle w:val="23"/>
        <w:spacing w:line="400" w:lineRule="exact"/>
        <w:rPr>
          <w:rFonts w:ascii="Times New Roman" w:hAnsi="Times New Roman"/>
          <w:color w:val="FF0000"/>
          <w:sz w:val="18"/>
          <w:szCs w:val="1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r>
        <w:rPr>
          <w:rFonts w:hint="eastAsia" w:ascii="宋体" w:hAnsi="宋体" w:eastAsia="宋体" w:cs="宋体"/>
          <w:b/>
          <w:bCs/>
          <w:sz w:val="21"/>
          <w:szCs w:val="21"/>
        </w:rPr>
        <w:drawing>
          <wp:anchor distT="0" distB="0" distL="114300" distR="114300" simplePos="0" relativeHeight="251668480" behindDoc="0" locked="0" layoutInCell="1" allowOverlap="1">
            <wp:simplePos x="0" y="0"/>
            <wp:positionH relativeFrom="column">
              <wp:posOffset>4508500</wp:posOffset>
            </wp:positionH>
            <wp:positionV relativeFrom="paragraph">
              <wp:posOffset>-18415</wp:posOffset>
            </wp:positionV>
            <wp:extent cx="764540" cy="881380"/>
            <wp:effectExtent l="0" t="0" r="0" b="14605"/>
            <wp:wrapNone/>
            <wp:docPr id="27" name="图片 351" descr="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1" descr="风玫瑰图"/>
                    <pic:cNvPicPr>
                      <a:picLocks noChangeAspect="1"/>
                    </pic:cNvPicPr>
                  </pic:nvPicPr>
                  <pic:blipFill>
                    <a:blip r:embed="rId22">
                      <a:clrChange>
                        <a:clrFrom>
                          <a:srgbClr val="FEFEFE"/>
                        </a:clrFrom>
                        <a:clrTo>
                          <a:srgbClr val="FEFEFE">
                            <a:alpha val="0"/>
                          </a:srgbClr>
                        </a:clrTo>
                      </a:clrChange>
                      <a:lum bright="-17996" contrast="11999"/>
                    </a:blip>
                    <a:stretch>
                      <a:fillRect/>
                    </a:stretch>
                  </pic:blipFill>
                  <pic:spPr>
                    <a:xfrm>
                      <a:off x="0" y="0"/>
                      <a:ext cx="764540" cy="881380"/>
                    </a:xfrm>
                    <a:prstGeom prst="rect">
                      <a:avLst/>
                    </a:prstGeom>
                    <a:noFill/>
                    <a:ln>
                      <a:noFill/>
                    </a:ln>
                  </pic:spPr>
                </pic:pic>
              </a:graphicData>
            </a:graphic>
          </wp:anchor>
        </w:drawing>
      </w:r>
      <w:r>
        <w:rPr>
          <w:rFonts w:hint="eastAsia" w:ascii="宋体" w:hAnsi="宋体" w:eastAsia="宋体" w:cs="宋体"/>
          <w:b/>
          <w:bCs/>
          <w:sz w:val="21"/>
          <w:szCs w:val="21"/>
        </w:rPr>
        <mc:AlternateContent>
          <mc:Choice Requires="wpg">
            <w:drawing>
              <wp:anchor distT="0" distB="0" distL="114300" distR="114300" simplePos="0" relativeHeight="251667456" behindDoc="0" locked="0" layoutInCell="1" allowOverlap="1">
                <wp:simplePos x="0" y="0"/>
                <wp:positionH relativeFrom="column">
                  <wp:posOffset>-786765</wp:posOffset>
                </wp:positionH>
                <wp:positionV relativeFrom="paragraph">
                  <wp:posOffset>-1270</wp:posOffset>
                </wp:positionV>
                <wp:extent cx="6642735" cy="7698740"/>
                <wp:effectExtent l="12700" t="0" r="12065" b="16510"/>
                <wp:wrapNone/>
                <wp:docPr id="26" name="组合 26"/>
                <wp:cNvGraphicFramePr/>
                <a:graphic xmlns:a="http://schemas.openxmlformats.org/drawingml/2006/main">
                  <a:graphicData uri="http://schemas.microsoft.com/office/word/2010/wordprocessingGroup">
                    <wpg:wgp>
                      <wpg:cNvGrpSpPr/>
                      <wpg:grpSpPr>
                        <a:xfrm>
                          <a:off x="0" y="0"/>
                          <a:ext cx="6642735" cy="7698740"/>
                          <a:chOff x="6767" y="1768"/>
                          <a:chExt cx="10461" cy="12124"/>
                        </a:xfrm>
                      </wpg:grpSpPr>
                      <pic:pic xmlns:pic="http://schemas.openxmlformats.org/drawingml/2006/picture">
                        <pic:nvPicPr>
                          <pic:cNvPr id="8" name="图片 1" descr="平面图 Model (1).pdf_page_1"/>
                          <pic:cNvPicPr>
                            <a:picLocks noChangeAspect="1"/>
                          </pic:cNvPicPr>
                        </pic:nvPicPr>
                        <pic:blipFill>
                          <a:blip r:embed="rId23"/>
                          <a:stretch>
                            <a:fillRect/>
                          </a:stretch>
                        </pic:blipFill>
                        <pic:spPr>
                          <a:xfrm>
                            <a:off x="7884" y="1768"/>
                            <a:ext cx="9345" cy="12124"/>
                          </a:xfrm>
                          <a:prstGeom prst="rect">
                            <a:avLst/>
                          </a:prstGeom>
                          <a:noFill/>
                          <a:ln>
                            <a:noFill/>
                          </a:ln>
                        </pic:spPr>
                      </pic:pic>
                      <wps:wsp>
                        <wps:cNvPr id="9" name="矩形 9"/>
                        <wps:cNvSpPr/>
                        <wps:spPr>
                          <a:xfrm rot="-900000">
                            <a:off x="14640" y="13202"/>
                            <a:ext cx="1280" cy="383"/>
                          </a:xfrm>
                          <a:prstGeom prst="rect">
                            <a:avLst/>
                          </a:prstGeom>
                          <a:solidFill>
                            <a:srgbClr val="FFFFFF"/>
                          </a:solidFill>
                          <a:ln w="25400" cap="flat" cmpd="sng">
                            <a:solidFill>
                              <a:srgbClr val="FFFFFF"/>
                            </a:solidFill>
                            <a:prstDash val="solid"/>
                            <a:round/>
                            <a:headEnd type="none" w="med" len="med"/>
                            <a:tailEnd type="none" w="med" len="med"/>
                          </a:ln>
                        </wps:spPr>
                        <wps:bodyPr anchor="ctr" anchorCtr="0" upright="1"/>
                      </wps:wsp>
                      <wps:wsp>
                        <wps:cNvPr id="10" name="圆角矩形标注 10"/>
                        <wps:cNvSpPr/>
                        <wps:spPr>
                          <a:xfrm>
                            <a:off x="14400" y="11974"/>
                            <a:ext cx="1485" cy="645"/>
                          </a:xfrm>
                          <a:prstGeom prst="wedgeRoundRectCallout">
                            <a:avLst>
                              <a:gd name="adj1" fmla="val -71347"/>
                              <a:gd name="adj2" fmla="val 98435"/>
                              <a:gd name="adj3" fmla="val 16667"/>
                            </a:avLst>
                          </a:prstGeom>
                          <a:noFill/>
                          <a:ln w="25400" cap="flat" cmpd="sng">
                            <a:solidFill>
                              <a:srgbClr val="000000"/>
                            </a:solidFill>
                            <a:prstDash val="solid"/>
                            <a:round/>
                            <a:headEnd type="none" w="med" len="med"/>
                            <a:tailEnd type="none" w="med" len="med"/>
                          </a:ln>
                        </wps:spPr>
                        <wps:txbx>
                          <w:txbxContent>
                            <w:p>
                              <w:pPr>
                                <w:jc w:val="center"/>
                                <w:rPr>
                                  <w:rFonts w:hint="eastAsia" w:eastAsia="宋体"/>
                                  <w:color w:val="000000"/>
                                  <w:lang w:val="en-US" w:eastAsia="zh-CN"/>
                                </w:rPr>
                              </w:pPr>
                              <w:r>
                                <w:rPr>
                                  <w:rFonts w:hint="eastAsia"/>
                                  <w:color w:val="000000"/>
                                  <w:lang w:val="en-US" w:eastAsia="zh-CN"/>
                                </w:rPr>
                                <w:t>生活区</w:t>
                              </w:r>
                            </w:p>
                          </w:txbxContent>
                        </wps:txbx>
                        <wps:bodyPr anchor="ctr" anchorCtr="0" upright="1"/>
                      </wps:wsp>
                      <wps:wsp>
                        <wps:cNvPr id="11" name="圆角矩形标注 11"/>
                        <wps:cNvSpPr/>
                        <wps:spPr>
                          <a:xfrm>
                            <a:off x="11610" y="6064"/>
                            <a:ext cx="1485" cy="645"/>
                          </a:xfrm>
                          <a:prstGeom prst="wedgeRoundRectCallout">
                            <a:avLst>
                              <a:gd name="adj1" fmla="val -96597"/>
                              <a:gd name="adj2" fmla="val 103023"/>
                              <a:gd name="adj3" fmla="val 16667"/>
                            </a:avLst>
                          </a:prstGeom>
                          <a:noFill/>
                          <a:ln w="25400" cap="flat" cmpd="sng">
                            <a:solidFill>
                              <a:srgbClr val="000000"/>
                            </a:solidFill>
                            <a:prstDash val="solid"/>
                            <a:round/>
                            <a:headEnd type="none" w="med" len="med"/>
                            <a:tailEnd type="none" w="med" len="med"/>
                          </a:ln>
                        </wps:spPr>
                        <wps:txbx>
                          <w:txbxContent>
                            <w:p>
                              <w:pPr>
                                <w:jc w:val="center"/>
                                <w:rPr>
                                  <w:rFonts w:hint="default" w:eastAsia="宋体"/>
                                  <w:color w:val="000000"/>
                                  <w:lang w:val="en-US" w:eastAsia="zh-CN"/>
                                </w:rPr>
                              </w:pPr>
                              <w:r>
                                <w:rPr>
                                  <w:rFonts w:hint="eastAsia"/>
                                  <w:color w:val="000000"/>
                                  <w:lang w:val="en-US" w:eastAsia="zh-CN"/>
                                </w:rPr>
                                <w:t>破碎机</w:t>
                              </w:r>
                            </w:p>
                          </w:txbxContent>
                        </wps:txbx>
                        <wps:bodyPr anchor="ctr" anchorCtr="0" upright="1"/>
                      </wps:wsp>
                      <wps:wsp>
                        <wps:cNvPr id="12" name="矩形 12"/>
                        <wps:cNvSpPr/>
                        <wps:spPr>
                          <a:xfrm rot="-900000">
                            <a:off x="8177" y="8213"/>
                            <a:ext cx="382" cy="659"/>
                          </a:xfrm>
                          <a:prstGeom prst="rect">
                            <a:avLst/>
                          </a:prstGeom>
                          <a:solidFill>
                            <a:srgbClr val="FFFFFF"/>
                          </a:solidFill>
                          <a:ln w="25400" cap="flat" cmpd="sng">
                            <a:solidFill>
                              <a:srgbClr val="FFFFFF"/>
                            </a:solidFill>
                            <a:prstDash val="solid"/>
                            <a:round/>
                            <a:headEnd type="none" w="med" len="med"/>
                            <a:tailEnd type="none" w="med" len="med"/>
                          </a:ln>
                        </wps:spPr>
                        <wps:bodyPr anchor="ctr" anchorCtr="0" upright="1"/>
                      </wps:wsp>
                      <wps:wsp>
                        <wps:cNvPr id="13" name="圆角矩形标注 13"/>
                        <wps:cNvSpPr/>
                        <wps:spPr>
                          <a:xfrm>
                            <a:off x="7170" y="6829"/>
                            <a:ext cx="1485" cy="645"/>
                          </a:xfrm>
                          <a:prstGeom prst="wedgeRoundRectCallout">
                            <a:avLst>
                              <a:gd name="adj1" fmla="val 93301"/>
                              <a:gd name="adj2" fmla="val 126278"/>
                              <a:gd name="adj3" fmla="val 16667"/>
                            </a:avLst>
                          </a:prstGeom>
                          <a:noFill/>
                          <a:ln w="25400" cap="flat" cmpd="sng">
                            <a:solidFill>
                              <a:srgbClr val="000000"/>
                            </a:solidFill>
                            <a:prstDash val="solid"/>
                            <a:round/>
                            <a:headEnd type="none" w="med" len="med"/>
                            <a:tailEnd type="none" w="med" len="med"/>
                          </a:ln>
                        </wps:spPr>
                        <wps:txbx>
                          <w:txbxContent>
                            <w:p>
                              <w:pPr>
                                <w:jc w:val="center"/>
                                <w:rPr>
                                  <w:rFonts w:hint="default" w:eastAsia="宋体"/>
                                  <w:color w:val="000000"/>
                                  <w:lang w:val="en-US" w:eastAsia="zh-CN"/>
                                </w:rPr>
                              </w:pPr>
                              <w:r>
                                <w:rPr>
                                  <w:rFonts w:hint="eastAsia"/>
                                  <w:color w:val="000000"/>
                                  <w:lang w:val="en-US" w:eastAsia="zh-CN"/>
                                </w:rPr>
                                <w:t>仓库</w:t>
                              </w:r>
                            </w:p>
                          </w:txbxContent>
                        </wps:txbx>
                        <wps:bodyPr anchor="ctr" anchorCtr="0" upright="1"/>
                      </wps:wsp>
                      <wps:wsp>
                        <wps:cNvPr id="14" name="矩形 14"/>
                        <wps:cNvSpPr/>
                        <wps:spPr>
                          <a:xfrm>
                            <a:off x="10980" y="10413"/>
                            <a:ext cx="287" cy="166"/>
                          </a:xfrm>
                          <a:prstGeom prst="rect">
                            <a:avLst/>
                          </a:prstGeom>
                          <a:noFill/>
                          <a:ln w="25400" cap="flat" cmpd="sng">
                            <a:solidFill>
                              <a:srgbClr val="385D8A"/>
                            </a:solidFill>
                            <a:prstDash val="solid"/>
                            <a:round/>
                            <a:headEnd type="none" w="med" len="med"/>
                            <a:tailEnd type="none" w="med" len="med"/>
                          </a:ln>
                        </wps:spPr>
                        <wps:bodyPr anchor="ctr" anchorCtr="0" upright="1"/>
                      </wps:wsp>
                      <wps:wsp>
                        <wps:cNvPr id="15" name="矩形 15"/>
                        <wps:cNvSpPr/>
                        <wps:spPr>
                          <a:xfrm>
                            <a:off x="10815" y="10413"/>
                            <a:ext cx="152" cy="181"/>
                          </a:xfrm>
                          <a:prstGeom prst="rect">
                            <a:avLst/>
                          </a:prstGeom>
                          <a:noFill/>
                          <a:ln w="25400">
                            <a:noFill/>
                          </a:ln>
                        </wps:spPr>
                        <wps:bodyPr anchor="ctr" anchorCtr="0" upright="1"/>
                      </wps:wsp>
                      <wps:wsp>
                        <wps:cNvPr id="17" name="圆角矩形标注 17"/>
                        <wps:cNvSpPr/>
                        <wps:spPr>
                          <a:xfrm>
                            <a:off x="11610" y="9529"/>
                            <a:ext cx="1485" cy="645"/>
                          </a:xfrm>
                          <a:prstGeom prst="wedgeRoundRectCallout">
                            <a:avLst>
                              <a:gd name="adj1" fmla="val -71347"/>
                              <a:gd name="adj2" fmla="val 98435"/>
                              <a:gd name="adj3" fmla="val 16667"/>
                            </a:avLst>
                          </a:prstGeom>
                          <a:noFill/>
                          <a:ln w="25400" cap="flat" cmpd="sng">
                            <a:solidFill>
                              <a:srgbClr val="000000"/>
                            </a:solidFill>
                            <a:prstDash val="solid"/>
                            <a:round/>
                            <a:headEnd type="none" w="med" len="med"/>
                            <a:tailEnd type="none" w="med" len="med"/>
                          </a:ln>
                        </wps:spPr>
                        <wps:txbx>
                          <w:txbxContent>
                            <w:p>
                              <w:pPr>
                                <w:jc w:val="center"/>
                                <w:rPr>
                                  <w:rFonts w:hint="default" w:eastAsia="宋体"/>
                                  <w:color w:val="000000"/>
                                  <w:lang w:val="en-US" w:eastAsia="zh-CN"/>
                                </w:rPr>
                              </w:pPr>
                              <w:r>
                                <w:rPr>
                                  <w:rFonts w:hint="eastAsia"/>
                                  <w:color w:val="000000"/>
                                  <w:lang w:val="en-US" w:eastAsia="zh-CN"/>
                                </w:rPr>
                                <w:t>辅料仓库</w:t>
                              </w:r>
                            </w:p>
                          </w:txbxContent>
                        </wps:txbx>
                        <wps:bodyPr anchor="ctr" anchorCtr="0" upright="1"/>
                      </wps:wsp>
                      <wps:wsp>
                        <wps:cNvPr id="18" name="圆角矩形标注 18"/>
                        <wps:cNvSpPr/>
                        <wps:spPr>
                          <a:xfrm>
                            <a:off x="11865" y="10369"/>
                            <a:ext cx="1485" cy="645"/>
                          </a:xfrm>
                          <a:prstGeom prst="wedgeRoundRectCallout">
                            <a:avLst>
                              <a:gd name="adj1" fmla="val -117810"/>
                              <a:gd name="adj2" fmla="val 65815"/>
                              <a:gd name="adj3" fmla="val 16667"/>
                            </a:avLst>
                          </a:prstGeom>
                          <a:noFill/>
                          <a:ln w="25400" cap="flat" cmpd="sng">
                            <a:solidFill>
                              <a:srgbClr val="000000"/>
                            </a:solidFill>
                            <a:prstDash val="solid"/>
                            <a:round/>
                            <a:headEnd type="none" w="med" len="med"/>
                            <a:tailEnd type="none" w="med" len="med"/>
                          </a:ln>
                        </wps:spPr>
                        <wps:txbx>
                          <w:txbxContent>
                            <w:p>
                              <w:pPr>
                                <w:jc w:val="center"/>
                                <w:rPr>
                                  <w:rFonts w:hint="default" w:eastAsia="宋体"/>
                                  <w:color w:val="000000"/>
                                  <w:lang w:val="en-US" w:eastAsia="zh-CN"/>
                                </w:rPr>
                              </w:pPr>
                              <w:r>
                                <w:rPr>
                                  <w:rFonts w:hint="eastAsia"/>
                                  <w:color w:val="000000"/>
                                  <w:lang w:val="en-US" w:eastAsia="zh-CN"/>
                                </w:rPr>
                                <w:t>车辆清洗</w:t>
                              </w:r>
                            </w:p>
                          </w:txbxContent>
                        </wps:txbx>
                        <wps:bodyPr anchor="ctr" anchorCtr="0" upright="1"/>
                      </wps:wsp>
                      <wps:wsp>
                        <wps:cNvPr id="20" name="圆角矩形标注 20"/>
                        <wps:cNvSpPr/>
                        <wps:spPr>
                          <a:xfrm>
                            <a:off x="8100" y="10759"/>
                            <a:ext cx="1485" cy="645"/>
                          </a:xfrm>
                          <a:prstGeom prst="wedgeRoundRectCallout">
                            <a:avLst>
                              <a:gd name="adj1" fmla="val 131685"/>
                              <a:gd name="adj2" fmla="val -90000"/>
                              <a:gd name="adj3" fmla="val 16667"/>
                            </a:avLst>
                          </a:prstGeom>
                          <a:noFill/>
                          <a:ln w="25400">
                            <a:noFill/>
                          </a:ln>
                        </wps:spPr>
                        <wps:txbx>
                          <w:txbxContent>
                            <w:p>
                              <w:pPr>
                                <w:jc w:val="center"/>
                                <w:rPr>
                                  <w:rFonts w:hint="default" w:eastAsia="宋体"/>
                                  <w:color w:val="000000"/>
                                  <w:lang w:val="en-US" w:eastAsia="zh-CN"/>
                                </w:rPr>
                              </w:pPr>
                            </w:p>
                          </w:txbxContent>
                        </wps:txbx>
                        <wps:bodyPr anchor="ctr" anchorCtr="0" upright="1"/>
                      </wps:wsp>
                      <wps:wsp>
                        <wps:cNvPr id="21" name="圆角矩形标注 21"/>
                        <wps:cNvSpPr/>
                        <wps:spPr>
                          <a:xfrm>
                            <a:off x="11700" y="7654"/>
                            <a:ext cx="1485" cy="645"/>
                          </a:xfrm>
                          <a:prstGeom prst="wedgeRoundRectCallout">
                            <a:avLst>
                              <a:gd name="adj1" fmla="val -106699"/>
                              <a:gd name="adj2" fmla="val 193722"/>
                              <a:gd name="adj3" fmla="val 16667"/>
                            </a:avLst>
                          </a:prstGeom>
                          <a:noFill/>
                          <a:ln w="25400" cap="flat" cmpd="sng">
                            <a:solidFill>
                              <a:srgbClr val="000000"/>
                            </a:solidFill>
                            <a:prstDash val="solid"/>
                            <a:round/>
                            <a:headEnd type="none" w="med" len="med"/>
                            <a:tailEnd type="none" w="med" len="med"/>
                          </a:ln>
                        </wps:spPr>
                        <wps:txbx>
                          <w:txbxContent>
                            <w:p>
                              <w:pPr>
                                <w:jc w:val="center"/>
                                <w:rPr>
                                  <w:rFonts w:hint="default" w:eastAsia="宋体"/>
                                  <w:color w:val="000000"/>
                                  <w:lang w:val="en-US" w:eastAsia="zh-CN"/>
                                </w:rPr>
                              </w:pPr>
                              <w:r>
                                <w:rPr>
                                  <w:rFonts w:hint="eastAsia"/>
                                  <w:color w:val="000000"/>
                                  <w:lang w:val="en-US" w:eastAsia="zh-CN"/>
                                </w:rPr>
                                <w:t>废水沉淀器</w:t>
                              </w:r>
                            </w:p>
                          </w:txbxContent>
                        </wps:txbx>
                        <wps:bodyPr anchor="ctr" anchorCtr="0" upright="1"/>
                      </wps:wsp>
                      <wps:wsp>
                        <wps:cNvPr id="22" name="圆角矩形标注 22"/>
                        <wps:cNvSpPr/>
                        <wps:spPr>
                          <a:xfrm>
                            <a:off x="11655" y="8629"/>
                            <a:ext cx="1485" cy="645"/>
                          </a:xfrm>
                          <a:prstGeom prst="wedgeRoundRectCallout">
                            <a:avLst>
                              <a:gd name="adj1" fmla="val -82458"/>
                              <a:gd name="adj2" fmla="val 77440"/>
                              <a:gd name="adj3" fmla="val 16667"/>
                            </a:avLst>
                          </a:prstGeom>
                          <a:noFill/>
                          <a:ln w="25400" cap="flat" cmpd="sng">
                            <a:solidFill>
                              <a:srgbClr val="000000"/>
                            </a:solidFill>
                            <a:prstDash val="solid"/>
                            <a:round/>
                            <a:headEnd type="none" w="med" len="med"/>
                            <a:tailEnd type="none" w="med" len="med"/>
                          </a:ln>
                        </wps:spPr>
                        <wps:txbx>
                          <w:txbxContent>
                            <w:p>
                              <w:pPr>
                                <w:jc w:val="center"/>
                                <w:rPr>
                                  <w:rFonts w:hint="default" w:eastAsia="宋体"/>
                                  <w:color w:val="000000"/>
                                  <w:lang w:val="en-US" w:eastAsia="zh-CN"/>
                                </w:rPr>
                              </w:pPr>
                              <w:r>
                                <w:rPr>
                                  <w:rFonts w:hint="eastAsia"/>
                                  <w:color w:val="000000"/>
                                  <w:lang w:val="en-US" w:eastAsia="zh-CN"/>
                                </w:rPr>
                                <w:t>清水池</w:t>
                              </w:r>
                            </w:p>
                          </w:txbxContent>
                        </wps:txbx>
                        <wps:bodyPr anchor="ctr" anchorCtr="0" upright="1"/>
                      </wps:wsp>
                      <wps:wsp>
                        <wps:cNvPr id="23" name="矩形 23"/>
                        <wps:cNvSpPr/>
                        <wps:spPr>
                          <a:xfrm>
                            <a:off x="8910" y="6153"/>
                            <a:ext cx="737" cy="211"/>
                          </a:xfrm>
                          <a:prstGeom prst="rect">
                            <a:avLst/>
                          </a:prstGeom>
                          <a:noFill/>
                          <a:ln w="25400" cap="flat" cmpd="sng">
                            <a:solidFill>
                              <a:srgbClr val="385D8A"/>
                            </a:solidFill>
                            <a:prstDash val="solid"/>
                            <a:round/>
                            <a:headEnd type="none" w="med" len="med"/>
                            <a:tailEnd type="none" w="med" len="med"/>
                          </a:ln>
                        </wps:spPr>
                        <wps:bodyPr anchor="ctr" anchorCtr="0" upright="1"/>
                      </wps:wsp>
                      <wps:wsp>
                        <wps:cNvPr id="24" name="圆角矩形标注 24"/>
                        <wps:cNvSpPr/>
                        <wps:spPr>
                          <a:xfrm>
                            <a:off x="6767" y="5134"/>
                            <a:ext cx="1888" cy="645"/>
                          </a:xfrm>
                          <a:prstGeom prst="wedgeRoundRectCallout">
                            <a:avLst>
                              <a:gd name="adj1" fmla="val 87241"/>
                              <a:gd name="adj2" fmla="val 119301"/>
                              <a:gd name="adj3" fmla="val 16667"/>
                            </a:avLst>
                          </a:prstGeom>
                          <a:noFill/>
                          <a:ln w="25400" cap="flat" cmpd="sng">
                            <a:solidFill>
                              <a:srgbClr val="000000"/>
                            </a:solidFill>
                            <a:prstDash val="solid"/>
                            <a:round/>
                            <a:headEnd type="none" w="med" len="med"/>
                            <a:tailEnd type="none" w="med" len="med"/>
                          </a:ln>
                        </wps:spPr>
                        <wps:txbx>
                          <w:txbxContent>
                            <w:p>
                              <w:pPr>
                                <w:jc w:val="center"/>
                                <w:rPr>
                                  <w:rFonts w:hint="default" w:eastAsia="宋体"/>
                                  <w:color w:val="000000"/>
                                  <w:lang w:val="en-US" w:eastAsia="zh-CN"/>
                                </w:rPr>
                              </w:pPr>
                              <w:r>
                                <w:rPr>
                                  <w:rFonts w:hint="eastAsia"/>
                                  <w:color w:val="000000"/>
                                  <w:lang w:val="en-US" w:eastAsia="zh-CN"/>
                                </w:rPr>
                                <w:t>初期雨水收集池</w:t>
                              </w:r>
                            </w:p>
                          </w:txbxContent>
                        </wps:txbx>
                        <wps:bodyPr anchor="ctr" anchorCtr="0" upright="1"/>
                      </wps:wsp>
                      <wps:wsp>
                        <wps:cNvPr id="25" name="圆角矩形标注 25"/>
                        <wps:cNvSpPr/>
                        <wps:spPr>
                          <a:xfrm>
                            <a:off x="11130" y="6979"/>
                            <a:ext cx="1485" cy="645"/>
                          </a:xfrm>
                          <a:prstGeom prst="wedgeRoundRectCallout">
                            <a:avLst>
                              <a:gd name="adj1" fmla="val -54176"/>
                              <a:gd name="adj2" fmla="val 207676"/>
                              <a:gd name="adj3" fmla="val 16667"/>
                            </a:avLst>
                          </a:prstGeom>
                          <a:noFill/>
                          <a:ln w="25400" cap="flat" cmpd="sng">
                            <a:solidFill>
                              <a:srgbClr val="000000"/>
                            </a:solidFill>
                            <a:prstDash val="solid"/>
                            <a:round/>
                            <a:headEnd type="none" w="med" len="med"/>
                            <a:tailEnd type="none" w="med" len="med"/>
                          </a:ln>
                        </wps:spPr>
                        <wps:txbx>
                          <w:txbxContent>
                            <w:p>
                              <w:pPr>
                                <w:jc w:val="center"/>
                                <w:rPr>
                                  <w:rFonts w:hint="default" w:eastAsia="宋体"/>
                                  <w:color w:val="000000"/>
                                  <w:lang w:val="en-US" w:eastAsia="zh-CN"/>
                                </w:rPr>
                              </w:pPr>
                              <w:r>
                                <w:rPr>
                                  <w:rFonts w:hint="eastAsia"/>
                                  <w:color w:val="000000"/>
                                  <w:lang w:val="en-US" w:eastAsia="zh-CN"/>
                                </w:rPr>
                                <w:t>废水收集池</w:t>
                              </w:r>
                            </w:p>
                          </w:txbxContent>
                        </wps:txbx>
                        <wps:bodyPr anchor="ctr" anchorCtr="0" upright="1"/>
                      </wps:wsp>
                    </wpg:wgp>
                  </a:graphicData>
                </a:graphic>
              </wp:anchor>
            </w:drawing>
          </mc:Choice>
          <mc:Fallback>
            <w:pict>
              <v:group id="_x0000_s1026" o:spid="_x0000_s1026" o:spt="203" style="position:absolute;left:0pt;margin-left:-61.95pt;margin-top:-0.1pt;height:606.2pt;width:523.05pt;z-index:251667456;mso-width-relative:page;mso-height-relative:page;" coordorigin="6767,1768" coordsize="10461,12124" o:gfxdata="UEsDBAoAAAAAAIdO4kAAAAAAAAAAAAAAAAAEAAAAZHJzL1BLAwQUAAAACACHTuJAT5nG6NgAAAAL&#10;AQAADwAAAGRycy9kb3ducmV2LnhtbE2PwUrDQBCG74LvsIzgrd3sFsXGbIoU9VQEW0G8TbPTJDS7&#10;G7LbpH17x5O9fcN8/PNPsTq7Tow0xDZ4A2qegSBfBdv62sDX7m32BCIm9Ba74MnAhSKsytubAnMb&#10;Jv9J4zbVgkN8zNFAk1KfSxmrhhzGeejJ8+4QBoeJx6GWdsCJw10ndZY9Soet5wsN9rRuqDpuT87A&#10;+4TTy0K9jpvjYX352T18fG8UGXN/p7JnEInO6V+Gv/pcHUrutA8nb6PoDMyUXizZZdIgWFhqzbBn&#10;UysmWRby+ofyF1BLAwQUAAAACACHTuJAM7P0TGcGAAC8KwAADgAAAGRycy9lMm9Eb2MueG1s7VpL&#10;b91EFN4j8R9GXsEiuR7bd2xfNamqpK2QCkQtrKuJPX6AXxo7uckeUdghtoBA3QDrrhCCf5MW/gVn&#10;Hr6xcx+5N016E3QjJbE94/GZc775zmPm3v2TPEPHjNdpWewYeNs0ECuCMkyLeMf4/LNHW56B6oYW&#10;Ic3Kgu0Yp6w27u++/969cTViVpmUWcg4gkGKejSudoykaarRYFAHCctpvV1WrIDGqOQ5beCWx4OQ&#10;0zGMnmcDyzTJYFzysOJlwOoanu6rRkOPyJcZsIyiNGD7ZXCUs6JRo3KW0QamVCdpVRu7UtooYkHz&#10;aRTVrEHZjgEzbeRf+AhcH4q/g917dBRzWiVpoEWgy4hwYU45TQv46GSofdpQdMTTqaHyNOBlXUbN&#10;dlDmAzURqRGYBTYv6OYxL48qOZd4NI6ridLBUBe0fuVhg0+ODzhKwx3DIgYqaA4Wf/PnV2fffYPg&#10;AWhnXMUj6PSYV8+qA64fxOpOTPgk4rn4D1NBJ1KvpxO9spMGBfCQEMdy7aGBAmhzie+5jtZ8kIB5&#10;xHvEJa6BoBm7xFNWCZKH+n1sOgSrt7GFLUe0D9pPD4SEE4GqNBjBr1YVXE2p6nKAwlvNEWegeDFa&#10;cXyQBgdc3ZyrC1aJ0tbZD3+/+fYFAvlCVgcArbM/Xv3700t4jD4uQ5ahD/CH21UYPa9ozJ5jIbsY&#10;VoykxqVC4Cdl8GWNinIvoUXMHtQVIBeUIWfa7z4Qtz2hDrO0epRmmTCDuL7epYT4iOWHDBDCPwql&#10;QHRUN5w1QSI+GMGHn4KwyiSTBinluWBC5hrwMwMxruc5Fyzf4sa3HQ2aabOD1njdPGZljsQFSAdC&#10;gMnoiB4/qbU4bRfxuCiFjkBMOsqK3gOAkngiRVZCykuQWcAfWK5uVQp3U3haaek9S2glgCWGPceS&#10;32Lpzc+/n/31EvnC7LrLZNXVPQUiXsKct3xT/Mhp6wWIHQKLS64k2zItMRIdtQrFlgdtYhXani2x&#10;1a6ildVZl1katqireXy4l3F0TIFmH8kfPXqvW1agMRDN0AGRUUDBeURA2nCZVwCvuojlRHqvLDmy&#10;MPQ+rRMlgRxBzRwYtAilDhJGw4dFiJrTCjiuAN9mCGlyFhooY+AKxZXs2dA0W6ZnixthKYUbcXVY&#10;hqdAqbQIkhLYIGi4oW/2GuV4jiqexgmYTy1v8RJA7B1hDYPqNXH9+PU/v36vIPf6lxevX/2GoPFS&#10;5Ak8TbAmLSlYG/uupOUO1hxPL14CqxiGnTD2FNbGLIzZU2EpwSR7NMvKo85aFl+MQy01Db8Aqo3y&#10;DNw0wA1tudh2XGW4bier28n3HHA/0rjdPna3DyYEXJCSU1KIlHgug7wdkuWylcoGrfQAf4uQ3Jwc&#10;nmg43HZQAyTmg1ous8V02gU1JmKNAKiJSdaEaZ8M/cswjU3btCSJ91fHBtSayGfT8x0CNVCYDshV&#10;WIClN18M5LlxgYddFWB7FtaoaaMC24MviaAAULeYqC+LsXpMtqTr3gQFMmtab1AApDGfPyVcFsOu&#10;w58udjV9epaE0zsPCXzbNnWi0vX2vYgAW8RydaLZ7bRhz/8Le0JS2WdP6cuXhjE2fZEridjWdC4y&#10;puUBlwrGhKDx7Rizl5W+XUxpe8N974EWp8fEtyimvO2BJKQsfdTItGEF1HgYhpiNGjzUfhZ7KvO7&#10;cvI9BzWChSdNs8Of265/WFfzHZEMiZe3xSSQ94dr8kSb5PTGyix3KI4/LxXPqLjIGGQFTHuk5Reb&#10;rCe82sLY9VSlqJ959gIsMhRMuCm5zCszzqbnu4Nqa1EdERp14QiK3HMq2J2UAdDUhlquSkHfec6A&#10;bUygXjmF1x6mVbl9utP1JA1LeO87BI9FFTlr1Yqcq/HhkuGaKnLYJMTXfNvNF3v4wL7tWnrLpdvp&#10;evBxlR2TTZ35/GTCNWzUgXHnh6fK8iu4cjJUrtwj6wpPPcsZziiC9EDtuk67W7/B9Iz9wjvvyCe1&#10;P737rDYVlsax57fbJXh4obDs2rpMYuGbSXivQombMskqR5BmH1iAIzgLeHC1Qtvk5M8QNnJVbNVu&#10;TGDPg9xJ7kzc5Bay51qOxOeCdAY2uGcWlTeu/X9SL7Ymlb+z6SwdGlfJZzDGtt4D8d01JelDB07S&#10;TacqPddumXDqbkanDahvHtTy2CIc6pSnTPQBVHFqtHsP191Dt7v/AVBLAwQKAAAAAACHTuJAAAAA&#10;AAAAAAAAAAAACgAAAGRycy9tZWRpYS9QSwMEFAAAAAgAh07iQB+6n9DaXgIA/OoCABUAAABkcnMv&#10;bWVkaWEvaW1hZ2UxLmpwZWfs/QdcU23WNopHUZAa6Z2ogChIB+lERLqAdOkKIk1AmnQi0pQqIqC0&#10;SJNOpHdCR0Ckg/TeW0INIYSzeaY985753v988853/ufMjP62xLDrve/VrnWtdZ/9OpsFXVVVVFEE&#10;XbhwATQJ/AWdTYDkQVcICYkIL18hIiIiJr5CQkZDTkZKSsZIRQ2mYWWCsLEysbBc4+DjunbjDjsL&#10;yy2x23cEBEVERCBcEjLiQtJ8wiJC5ye5QExMTEZKxkBOziB0neW60P/2n7NGEOUVIunLHwku3ABd&#10;pLxAQHnhrBUEAYEuXAbu9vyG//jnwkWCS5cJia4Qk5ACO5RfBV28QEBw8RLB5cuXLgF7+wG/B12i&#10;vEx1XVCOkFrrKdENZxqhgJi0K+z3i5totftRHMIWLm+ISejoGRiZOG9y3brNLSJ6V0xcQlL+gYKi&#10;krKKqo6unr7BY0Mjy2dWz61tbO1c3dxfeXh6eQcGBYeEvn0X9iH2Y1x8wqfPiekZmVlfs3Ny80pK&#10;y8orKquqa5pbWtvaO753dg0MDg2PjP4aG5+bX1hcWl5ZXVtH7+7tHxweYY6x5891AUTwh8f685P9&#10;l+eiBJ7r4qVLBJeIzp/rwkUPYCOgvHT5uiAhlZwW0VNn6htCAVdo7sekFTcRswtro2gtXPpJ6DhE&#10;5jjR54/225P9fQ/25h96sj8/2F+eaxxERnABeHkElCAo6Ah7K/01yX+2//+PwVwR/pZtjdjbrwO+&#10;8k99Mq+9z6rfRG+/cf4VygplS9mozjuqoEuMyx+fMZZ3dVwgZ8lh1Jy1uTBS+Wp0pNPZ1pkGJd6l&#10;Qh2iz9bqrGOQOOXLC1eo9jkDXbT3YOLY9BBNDuq25yrW+SBbd6JzA5OQh3HUK0cfBvClEo+LSnEK&#10;jVcftaueSmBJQPvj3Kmf822xwx/MbBO+mU5Uqlx/2bLWIb9lcAuUHvaf7f/cGOSy5VryblY4TzWP&#10;CvphAiO7D2hM7Hg3w906n0Z5Jt7OUGF3DlFivORNqZkewOaVi+Mqjjo4gBKv07OxDPVKlEsEnCbK&#10;fsI6b+l2REkbzA7cQFcEORYYRG/53XK6J2MqiRiNzvL2u3TxCvu1wy9khaStNWLvCvDDGesCpm04&#10;M2Pf7s3uIX/RfBO+WlS+/BACWlaWnSQ3HMrjlS2W0HuiKgBegxt1nYGCAjumrxz7yn/lf1uWeQb6&#10;FJJYlUI/vLCD8Xe7sLZvAJ1DMHv6tL3fGRBlyHpPVgfeVYXrSZ+BVFf/M3X+T0ydIlcTlH5M0UPH&#10;VK7KhnW+wolnrw85opCRbm7aH3XjPmdxl2bx2Tn+mD3EDLZA3L4in9RHd0pGb2BHvsYsTIF1q4xV&#10;+Mjjjhc2Ky27fU+sAzH6DbWFvzAeijXD7reD9CvWqqNdV0HbKrMke9EkGAmcg7P7AoTe6Fv86f21&#10;Q5+w03iKPE88+yh04VHaLdydtfgbcVYnvwyPjPw2rDFsRcBUGxi94is1DyNPwUOG8DM2yN0lX5d7&#10;+/pnoAO9JMjbuxazhhsVpatHKYIvoa9mFNfCVPOM1O7Fk2ibDEEkd2eWK3H9Y1oPw2yy3z0LeRDD&#10;8EwoORAzuKHzLt/RhY0DYz/XS6V+WFlhz6rM2gmzmNZNq1eB+KCLfH5gomdhBzmpfP2DmMEjjxhE&#10;FR46dMozdOsLhWYLlLJObD70RKZwrgJJBLZ81aDb5SfgjWcsKqlGUnuCWxruPFxP9GYOOOJLP538&#10;7nO1Bd64aMB1GoMmbWJZHd2Yj+SELv08rphMx96Bt2HwuhfWaQwo585AYWaQEUdk6Y6RKbM+Ebll&#10;Lv/Hsf1LKBi8/NWpzX9U5z/RdGQ+19X+0aSnqMIFIjHag7DYVabyjY7O4QOEFVnlN8RyB6apz0B3&#10;Ok4eSvksjIJor5Ojndrml5oA3SWmmER5+6TyiKD6QO7U76fMMxAhqDHPSDHWOm1Nf/w5nKTF3jGA&#10;XW5t3a/XZHgcxF14mGSVO1FGX9GvSbleckvULoypaoGL3u1A3NaX3CtTdZSNdjirRKKz7NPx+8qV&#10;wYN0KIu5zcAdNp6BZ2UrF7cn6YORzbWJz4qVRBxYcooiBPRC5GgTSisbt45Z8xm3RFqVknpt/U79&#10;PXh+2b0yyqqqKq4Jm2fHaX0TdazaOAOFjtycnV5NELalr/eYgL8/1c87AzlhslvM+eq/kiv2wJYO&#10;v/s2epfAsDmHUVAmcN5gfhGbx643dBc2Euqh8MxmmmtAdPXosVkH+8KnzvGNA50e+5F3X4uiVAZT&#10;JFx6DD9NX0N9DZ0PNy/dkHQTUyXq2hRYw29QKDhzNeGFUIZ70qyFZyDbNeBGBFIebzfuq4h3fFtA&#10;IzTTPxPRz2m+fbQxnpnIlv11cnV8X6W+oAgW4SFYiaY4lfQetTWJjsLRpHKXhCz/dCq2ryDq+VZv&#10;RiK+Ynugo+UJbkfMMziK1BtBij2jNWRNt/Kda/GJ/HnwwV2RC2P9CjQgrf9s/8MxeOaZ1PqKjaaP&#10;z91PUf1bM5I7up6dLawhMxHUgglcIPaVsSRMyuw4hF9dd1j8ZRz1UpNQcV/vDCSzPhPgCwEHiUCv&#10;L54oZrlM+x1MuAyqeu+NElSuTFdHX1wz2LUrxYy20W2dInKKeNNl7sxC3WnYFt13MLFmceStOtFT&#10;VVyDaZBg1xZaRVe3BX4vt3UxurhOm/Sw1at/eq2PFG3SX0sUWjeO3y3mGpeOtfWk0F8eOnYEI1hh&#10;TN87IqX5+wA71YDkWIciNkyXaJO+ItwzpK5H5mR0Qr1l4KtH5uz0LQ03S9CcZR+MiW8k3pwQrWsB&#10;Mx7RlpuYv9sn7ZZCzzuBi6buX8fHOMpudXlc8h45Ci0/0aS0tfWy+yXD8a5h32FKnTIWeaeSZP96&#10;51YOjt99WLZ3/3n5y2lplNXPbF7kW5zUtXL03WQxuWuzJtc2qLGB3xkPipbD+hYkoi95/pxoZ9JR&#10;WUoyVR2ry9+4Le7Jweq5Lz07qmnmvgAjWb8rmYcZbb5Fb1hpYjoOroVdXc/0eOG2gwkw1QzC6WV7&#10;tsiH6wwmz+JKmmf86Vm1QnNObQhcwm59ufif7R8fg7rK+UxBaDju4qi5TNowiTRvl6DUS+VVde84&#10;r9D2Et4yBLkdp4uD6IQHV//LMfz91zJ0+wRMF4XEKG5/WOuXZSRWXBfUbDgD6SJ3SEokSXb9C1Ur&#10;+PJymdcgQwNbCo97p3zsh7y+QyGjiL3c9KFrsSGyhmcg++yVgcIhqnF5sTtVTlpNhf6Itxk44qlX&#10;Ccc7R5MGmm6aiTxSmwl0kxOdcfi1MxAFvCs5MUBxzJlR/4AAC8OuFTQL+Fa9rYLKNJw2nBBxWZzS&#10;fF9SMXBzZPBh8vNoV1VFezy4TKP18Ld5UaV51VYslXHYvBVLprDg6E7KucZ99FJG6XjHdOo6KILy&#10;vZ01xTOn0KLVrpPsDNN+NeXhQtH6uzwnt+VbrvXWpM5iKQ3ye8uleOAX13sL12LKEkVbnmP7oUsx&#10;0N1+pWPg5pbbsTNaJWHbI3rxxAYuNUe0ArHeai5oGhqqXM3HMnV1cPjyYwQ/2iwUNhv5ypwZY0YY&#10;P63hniIo+TBlSWssVOcYuzJ069pVOUbCMomHW6QmgzilDOP1mmcbogUb1Y/diarYi1mvFDLt+pl1&#10;bcxpIIHo4ZOZE8n0d4psS4beMZMzULdNx9N1KPihd3DkQVH208sHHztlylbZJK4uCohcsPiPbPwP&#10;ZGNh4ePDGTLHFa1YB+dLrVjfWZjRvveC7B1jP8Sc9Vv2/Yo96E4I4JOP2RCkCyVF8o1bdsZQnoEE&#10;E/sgbgZic0nR5RiCe1VTVfXB1VwzFisHRTH+q1gDuNLpYXYmTHumOTg9jKfv2m0E0/daU3nw/dtD&#10;2raizy8TFzx0WJ4QJIOGinKWr348diH/QCG4ob9e3pNoQnY6RqQIGalbm7OWO3nI/1MGkv3cXHQ/&#10;5nlYb9i6mseuY8AhbG8E8ebKJZbA6ZqXmBwDs+1Ix9TVBLrza2XKKdA8IngWyRmZESPPTiYU817B&#10;azMX2lL4uOeql6+oB9fOVRcHliPI5hkIjkjXFdP/Nm2s4uDM1EkWptcfIkeY/nJ52NFtDs3WWdVp&#10;xu9+6m5KJCdtIMDRV1PnSMBz+/uNTIR0WerC3HZBjd9CXSprDWzf9tfK5g9YcD2yt9CbqqQmRJsk&#10;VY51Nei4clKQAfZsMLzOrBe7XpNWKs/aKiQvYs+hfdtAkZEM/EjBSzIpOnAco7jHiVLMEOvysvza&#10;1XEGuseFW3TdcDd+NLglairrQ7pK5WPYlxlT9f2J3U8Lm6wozw+PU8zEHnV1uTCwBTH5eSmGwzxQ&#10;pWbhLUZDO2IhThAm/bTrvWO/AKlhBD9dhWExBy9d/hNgp/+DQUaBJqMxKfLSxjfKlENqkMwhi395&#10;5aNppRVDTTrhhrsm3ouPiKhRXYumOI4+DkgLUcIZyLfafM10/LR/HyGAEeWpbPaxt96wdZeGHl+t&#10;xPeYpcKd/eNWBs9A/rl4BrwLL+6W0a30+osXwxStHvD9oNV99uElCCFWh4nN2UiMqLF+7eY+PE1d&#10;4XB/LsxI0U+4fafxVPgeW6yC1zfUTptU0/Kk56B6sWtvnH32Oxofq+o2Jd6ZNnNyHnVn+yzP+B7C&#10;FbrGJueAVUnIl0t9RJndJA+TTF2gcY9OD1MncSjqY1jobh4bFRqI95np4Rpx8Z4aE+GGIWNPnBTN&#10;e1Pj+t4zXL137bBIWpFSz38AHG9vjZVdzeKxOWSkyRVyko/B5am+YVaeffVsUsw5AsXtPR2eM1uf&#10;ZzJ9/1VDgAKNfvo5dMxtZ+ReVPiUN25R7Q5VEaPmHttB22pN5Giguy7qsJRHJbvLOXsaqYld7hip&#10;xfaM7Evx+jyMb9+VzthlcFfcbDwUTZ6fqWf9WSfj2Sap5x6Ig7if2tmsSA+Mgufq7fYUhjqCcfeO&#10;PythaSfcqjQa4TswOMJZj/g2u7QCsVZcau4mVnSyZ3SfFdpaI9oel9t4szzlpZK7zCe21leiTRg1&#10;syFp1qKOWRitxjPFM9B72a+nfNRlL2AN4pDsr36S33xN59Sh7ZIsiQ7YOKg/8eBOy7XVLthPuwjy&#10;dZ5eafB8/f0JXdhlTPkb+/j8JPvY5plWScnUrShkdBpC/h9Xyf/m5gx8G6NM3hA5nyJeoZ5a68zA&#10;NsN/QFivBR1GDNTlN0rx+jqhqRqfUeZwzMLqq+ArZvkQbDlgcMBHgBsVAk3ixbHnpIftX5Hu7hAz&#10;SOVDm1a2nAp5XasQDC98viz85turCIj+wh5rqVlA5tpdSbbPhCnZxln1maTl7HKDM5Mno0meYK3K&#10;yiGc63z41ibnCL6Vg4DTQp8yu4+8Rba5Xn0xioOfPe/aYinLhXvgHMftL8Vl8evremFXdOs+iClo&#10;DSUuiSLCUkn7KnlHap3u5ANYQ2GpMGyhmgAt2mEHpTnQpLM9MoIF4ahzZzpcqeUPw7Mo2wkuCk9C&#10;2oJBL3wVUEM19megZo+5cgF7I3+OauWfdLsXjoY7XKNcV2U/bZfJmE2Y922W299/SP+yIAesFdN3&#10;Etgx99iMMLx1a85zU9rU2i5W6WqQiKtXJPcCRLz9QkeaxGGBeSBFH8ZYe4DxnSmPXnXZPViwvDXk&#10;s8iF1YO4IlMhY1Ipn7aKIUd50rvOLcoZrwbXxRe9n5fbw4ehXgvkF9lxpK7QxTzkifZrrgStkbQ3&#10;Q0Whh+/Mrg1e2Y554DTl/8J6Q89B9FTfnMp4zcD7WpmKwyK8R8xu8dIzhka2IqlRpccERw1QyzOQ&#10;tEgjdKcafAZi/kL+p8ySYJ3K3IQ55VrIuG9mjkeT5OlqstuNYhzPPE9WHYxi41e0fiWEIzSr69XT&#10;nbBN+1S0QQg7+nKitJAfXKtCasvR4E2ElB+PRFt2D+sZSLgSbEQV/a0QtQ/rOsF6KMkruExTo6UT&#10;E5Ky7HIP/Z4PLiWyd3yCNjR8GdXRY7zNk5FaztifFHQk4cTiKTTThjXi7nIQVVPce+GkExIit7Pq&#10;E43KYyNAZ7UXHbFBRufpUm8ONhh/0rzozsqp+cgTGulB24bZa3LZWHMqsCklhVLZzsikfF/w3GHG&#10;5i76ywYNM7Jm0XZi6NuLPUuaHzs+ves9FetlcKjZorgQEa0nk1/wHw3xD2g6MHd/ZzlmbUHtSZVx&#10;PrN9wBnogq4OthihHX6q7cfTjWgxxPfZeTx1cmPvKBqF4tS9gyDr1Ks8vdEnOGQz8q7BGMe5P8qx&#10;q0luu+q+83aapIbZ6NC64bV3ZveQH7FRFyq62RqtFPqiHEznGWvQMJ1NB7N1iHnd6sBZ4trxwsAK&#10;TdDCFD41hqltUYVW7n9zpbevgoYJr3sv4JyNUq+g/QPn/W7DShJ5fILvjNIRkXJQ0XHu1vujuWT2&#10;7pGm48RRIQFlv2zuWiis3cldrjoDBcgqF325pQckxlcv8941tAy5GW+gG0lo+Gn2wro6SB7mQ5GU&#10;bTJjIqDsMG9rGv0kg+vYgBRlN/IMJWXncUXb1OjQfpOt6nlj76wwZgT6VvRzw+116+ZU5vcphLdp&#10;yx20wN/XKXxzen2xZyCNhlxr28vBH+leFd/RRykWt4f365JdOH50abi3y3cHMv4VjJVNYrdm8d29&#10;BqB6INE+bQfTiW9ilowdIqDOrKv3duNeXRHSo7/jH1jv6n359CtivvA5tsst9fKb8avr3gJ7DLn7&#10;7C+/S4cNDOO0vqzeMtYb3ixA44R+pEX3e8MbDUghbfzgwp4BjHwLNrXc1ZX/s/DjcaH2nddiwpQd&#10;cj9vEQzdKlJqnmYfLeep/VQnnzG+xltuNj3lGFRKK8H4UpIMADE38sX1giYizPKdf91KD+s79/OJ&#10;+Od7yVTyvIxSE7jGDpI0E4mVmDuOmIeYkpobuNT9h+dToaXr+h1Ww6Uv9eqViovCqpAMNmJXu6TV&#10;0vAbemUm3784OzOsF0jB99YMVcQbPHE/sbTsZqRgAO8KPtz110RJqfKIyY1cGy2zd1CcjCwpUj0D&#10;uddGN47E2STarc4ncxKLd9pFC2JCrfmDpeWfoknV38Y4KjQgaCxP3WtZHDtc6vxT49boEh6ZG7Z4&#10;ONzovvSdI3II1aUol1lX9gbf5SOVM2LstWCzqLjapXgFl//Tn9W0dy7S4xHGJ/f7Dwdh1yzgervj&#10;Y9FTbFkaMHPVZ6lJwENf+M/2vzEGtHEITPhD1M9PR9isrparc0r6rqfDrD261293KnJvBTR69nEi&#10;2nsJTT8owe1dHWGXX/gXmqURYYOwJCgIjZ3/LTRROI4nv/6jpJuOJretwCRZwytr39TWrYUz0Iif&#10;WKOsiOz1N348uq8NPQM1pfi2wIz7MTK6eHiM9PDL7XiJqfzdfX9LDbQU4ORXXjWAzJuH1BC942tP&#10;q/CT0jPTxzfhcl13opjRK9M1axx/cC0Y73SADK4X+Oqinoe1SxxUWSc7L44/f841uPQd1wOyRATK&#10;3jC+FTYxL/b56px//9cMcbYVabi3JkbPY3wooM5q/lTJMFiT7ltORdAZqC5PA6aqiXk8fXMEg0IG&#10;uBOzO9W651ZVyu1EAbonA0+JeGd0JNkRzitio/lY5C3pXRmxiiuyCyIXJtoTIcEiH4PV4xOeXm0O&#10;sYokmvcZvZ3ja4mKK1seafZJsdjBPB38YquC84QU3u2YnQm2qKI3Sp+2N/BbGnJkeognINjreTXu&#10;H5e99uiKyAmzj3IoSu6qHPYRERxwb/TQzGYLD1BuTLq8AwuPk1fYGoxmo0eiMQbTd0Yl0NAoxCX1&#10;o0K3nLaaaIcpzXmegdUvFPzKGK3ZHtbW3IwOd6iO6AbjJ7h5UvRALUNa2JXWl+0x6RGXFUDgRj0/&#10;eb3B/Ryy8eCt+gJ5zPL7a6fqXqYdW6Rz/a8cCtxS9HdNJ2hucP2EjbWw9BEmRA6eMM8nBLn/iKts&#10;mMkyiemL74w+A7FBs7xZqMqcFtVGMZqFntnR5TAmz8pm7Sn+wCjggbYrN5w9XkrPLe3FPbwo3uND&#10;GOdFh5w7IVdlbxuueZj5avLLKAV30HGcN5RpberVGehGOlZYPwzhJMjRxkXFv6HP4yvjaRAqDZuD&#10;P79ZsEmro1MT361eVf2GQDrmujOD+FTUsOP7iAimVXWuV5S2ImPyCsNPR8pynL7MPWMp8tKZZGpQ&#10;VASrzhcKz2nS18ccu/VoASGmEr8zBtBZr4bLve2o6vzp8/B1kWiROAkzCOkwzMyYhSJZM9DX6ean&#10;MxBfXL5g/K/DKLON8wM8hgPnty55Bt6Pn6LozolOcuJyf+92BiKxDizfK1q12YtMGFnprIk4MKQP&#10;PD4oEj8pWTyJ3MDjPxRVGqntw2TgiXuSTLP+t2zEPJjcEe/2rdor06DjTxvPQMYQdLufHGtDRr3H&#10;kH72hbi5eu/B1mlIycidJIHJdmZHL/kpzSoJ2nwzwzRYWy0mFhrKcSzC6pe4og5tITsDdVzFoqMx&#10;5N4pIBothf9sf88YPFIm4Jg1SLX3v4scKb8tLTP7dmQZ7W+cohDypBxiFjEDXzDWSpP82T/miOXX&#10;ErM0b0uVKENtKD21J12XHO6gOxRwacVWHik8t2EjrG0YGmw1E/7sVK7xzYjiSRlbmCSVDAxuNIqC&#10;v7kjLfDBpLR+uxAqJra3xxHaINznY6Bl/LPuVttgC25pGPvKPHzjl35DwR70HWxXypMAj1w+A/XR&#10;ITwHmyqN0o08o1tKSM2pbbs/cbCQBrFawB55tfvZRbf2HrP6XjgDme/BVnnMIoEgiK3/lKcFttON&#10;g+QixqRrNTGd7vkdh7xcTeOF2+VXSD0c72a+VPl+rZqL4NrBxSIvKJ20HL5kQQk1XOv+uGOci2Cj&#10;C59eDWac2MBDMNPY7NCXo/R3L64aLVzc0nl3YyH/qQfFGSjSG5ABaZ1sT6R8qO5g5rHxUvzNE1TV&#10;eoSMgsd7Fy0c2zekM3+Y6JaleazEbWeXTjq/GE2CCdHRVTwV6vD1F1sj0bgM8EIUZd2pcS5uw9L7&#10;jeLceyFFb5LlA8RbWWoUfi5nY8T5e72F0h4Ef2wCH3gtacTTo9lmX/j4Iyo78CDSQPrObsehpyaO&#10;GIkdvvwdk5QbLJlamYbRH5d/HXNBJHuCt90/5LXMXdu5yohO6Vway3ypy79FkmcgOmnGTIl35W+3&#10;tyWvvPj4E0Bu6/zLe6d9Bfpmo5iR1HaJve/4nsdYhjCHp+dzhH7Ru/TkpabJE6bh8BOp5mnW+upv&#10;qDIm0bb6If2AH6ryRG5yt5y7b82k+l35QgJHffM1LnKei75odiVpe8pugNSd7cQ1FsOUKbLDtIF9&#10;XTwi7QcglS03Ox6oD+QcuYaYI1Q3nHYQOLF8Wyf3XJnlpByNCkcu5eG0uIBfXVoG12LeUHgHPlp/&#10;pJCBe9DvNP+OPVwrxJg4LIfR+eT73rE4zuZicGhTL/HETz73K47l4UV7dgbkt6Ghmj8M1DI9oS01&#10;l4dGjfQjrW2lfxhmhl0DywRsyoRcdui/d9VsXAFm6WwtuR3mmcjFltdCtC8aN3sGAosFS/NapTO3&#10;19KlxT23GleN5yB7tk8ECXbUunfVRG6ZvMv5xr6Ice9yZGELQktn2PjT26ciMD9vIPh/m81N7Zmo&#10;hlOr2a4bnTfy6I/PyZn/qMbwFDMUN6ORaaegwbf2fjjCidomv3B1YCI63u141n99IUthTt22PJLD&#10;a8Fhq3q36OoBmRRetN5E/1t2M/5WqFGERfP+WyfQauHYRkX0zpPV+iPzvOOUMqifep/PDsQsf+U4&#10;pfClZKMsGJ0suWjp+DmX8vIqK5XmHGxvx3T9mxUZhdwiU0ah7SN7b4WfcJfqqGc8cPlf0S+9irhj&#10;HGxrhJtHdLNtcfxKAABC4GamT5YW8J39WpjRAo40b5LZJ5JA2wnzaS1yKfngA3TuKQamunm72aRr&#10;0SB9deglDLWRcZyMaIWQwJqN57wcnjjxa1U+dbYUEBf8URflY529sKWGOgO1wVDxGDPm3NHuIYfO&#10;yoagCIZlM+aosQ3MqI6ZYREBamf+IduNiBd97od0428hr5ijZz9irZPhR/V5EZo66a9dhCS17gHp&#10;qv9s/90Y6A+JkqrztRtPbLzd2ko37eWIfH3ZEMFbMsg8D4kUfSeaH5qg3O8k2+vwpE5xm+gOHnnq&#10;vdrSH6nW5dgfhUCmU7/6ZcjvPhNGLcJkC1dB5Ug9q2V/MRpYpalwBDCqDL7YJNKlzG3dlYE+rFC+&#10;ptGSD9H2gXvX02i1ULVRcSsG2uVFgGQuy6a8UEs8fGnyzRRqMHUGUlYxfgTEy58yfjTcPAN93wCm&#10;Ar6Z6gwEqOjocxXduY8QxySdgdgRLWegkyvdZ6Avhd4y2TgfroG6YxiyA8e/p3Aa2+Mv0H0zkCuk&#10;ztKJOF795smznGzm+fdP3vj4TVqf5s25d4PfjptgOyJE1Gk8vUlzmmrLQ9w/T6RajUUQsn5vWvez&#10;H/d1/yIWJk2dt0YZLNx7YdeDBSzg2907RFI79wsR28L0TDKPe4a3wNYlLZB87p6jz55ZAFEEBjL3&#10;MJX9rX1ib7j1sMgGpqXEyET5qxJRwHUZ5z2yl3IInQHfC3P8FFyfn6YZKa6KeZVwAe6RaU+siWO+&#10;vTMq1jzWbNDSy5cddgvfX6rh38HOQvwI5iGDBLKQmdpt7i8+tDfNxxHwUERkPvP/eKE9BaYX2jyC&#10;51FSKVD1OqK7ISBd63ugyLKtt7hybXaWxN7EsKNwg8vs/ohR2IMKejNDN8/PApb6oLnKZwu5UzGJ&#10;0jKcDXFzPQYt3qUFsLF0K7anHZ/txm4tDD3ZwuZ+fWzL9MOfCeU++eh41OgZtyMvx8vgFoVvs6kE&#10;fJ69yBvvydCmQQ2swNsJIfxgmDHIP/fOaC78qZlYkDAbRuh2brkaT5VoOCuz7pD1sFukM2d5HB8l&#10;bXrco++MJNyzVyObfl4hEq0njOPEGSWu57IbzcSESzwDL916RHFl9lnELBtYItehjCGttrI6dXt9&#10;V83qBrhMCM7PfikyT8i5XUOD+OArEaNf9mM7rJFRG2JqfbTi6J2TA2t7Y18nS351RV4u5z0Jy1RJ&#10;95V8tFm4a6HtS86I4hY/Bw/yH1TKxHrPXmrcW7+7zXBUmPWGJm5JOeYZrG7uHu+BKCdI6WLX+5xE&#10;hQ/3ZJ/rjRMfMorj1lX/QoUgcSQvmH5yBtKf8fTW+yYHigqJ+SgZ9/S9XdmdJwnfXXfhNfbd0Se0&#10;ZubHHlzZsVurZyAhPOeycZ731xSK/K+9Vi+ro/S4/erJTdLrH3e2TVEzipdz1khoEq4L33FdNdjC&#10;J2WnfIZ2QFDfioqqzkD0Rt1fzcYxiZ0qH35tVsvhnNmQce76CVqACXIlIAzTI8v0IKwRpNQufwwk&#10;FolGcT/rdHW3zKTUYFyjuP52z4ERB2btUrR7GNVhq5Jn+BmI9zpXLAaWGjc2birvY0s+XBsaoksR&#10;IRWoUfVGKt/r2meCthsf3WWuSFOaKAVxxbaMT80EObF8fNj7ZAu4dD4GFvkSR70L+wzbYfDxy/EX&#10;BKK5Yyh7bQGCyuZuKhfqYDvauzpkWai2NsNdn212dqSQNrfxJZRM9KQ2UnKjRbLb0rgPvjloXVAM&#10;PnABP1KUwLIdzBh89lUogzdjD+EAjhGZtPmpYthCDl8xFiXmE8cB4Birhx4vzceaAByj89IqR+Ro&#10;xm1Gwtc3/9G82r/JcRcY5lT2EbIYlZMtZqOhK8tHBlUJsnVhWwdSAfaZ0yZiF2+Z9s5mjnKiogiI&#10;Wkx5k3a6rOKii9YYgMSBgZWMQBzEg/a4xLw1aj7sVpHQGwAwBQtiUgCFm/2bwu3Exdez9eJlPtQt&#10;zMNwUXAAXN/k5No12rfnxxwY7a3gTyEoZA/9oRoQRXlfYtFs2znmlDwDnTqbnzKUD3j64BUKefB1&#10;c4B/ftkVRo9c/LgBmIo22L7FqMrczjFdGQK7FwokpGkuuNhL2SdErlSGGURsK7qRPcJG7OfmpL8+&#10;z/D937YwzwedURESRANZ6aX5qqJP5kTd2lNSug4H6S9D3tEH6nOX/3h4JRHaUK+Uk2sB+FZWRdKc&#10;hvc1yfVOuq2nYInrEnw5N4O5gufj5Nlz9XX6Ak1CQ577ERlVo4a7ITw37W86rnrxAALwyr3Hs0Ml&#10;frtd5v53y0ffnO7ekPzGaoCm3ZxbTFlTs/UHZ0i+LNXYty5DEvUDep0ivpqf1WZw6pd8vm0LU+qn&#10;aTcOd3eIF4zSOJGtkK48U86H8mRjj//osTskxYYy5g1PYqFYAYe1hmuLfn25MaKHcZywlLA+fcLu&#10;7spSnL/VduEkJK2Qe/YOGHc9VSxWwylBZfhXpyMs5HYtogLWXIsNc3Gwr+GnVxRZ8fQVGvaGNf4K&#10;2R4h3ZAo5LM0vJbCJEEZSpb5JGwvOtRDB2NsPiTLtq4tTPpick2oGgieX3RI+ee5YrEGX0cJ0PL3&#10;amsGHXzVMvhE64nxg4SS3QxLC7JfItAYj3wJDWxYJ2oEaTsPAxva06l/crQkr6wRU9TZplCw/99A&#10;yf79UEUiqYUJeIknqUmS+I2fCpC3HQfZnkyjm/6X+ubar5S8e3vETYx3j0R7u9K3+CkKvBys0wK3&#10;jWJJNkVWZbu/Gk0ERHPTPPQD0Y7xCjjvxeIAn0jIv//5n4VUAJMGCCm8ZeeEGLmruu/Djzk0zwV8&#10;pYz/+i1Ex8xP82gVFmKeyOt7p1iBxuCLXCvO7Az0QQdxBhqlPQP1h5tyhSIXjQaQGz8hpyADMbQP&#10;XkUDeQYyMTgDKfK6pbKdgWLsAaAYIQ7bv3CPSfe/AQto1UvtZefwub2y7UU6ppfe6tUwLbbNTT3O&#10;lVfp0D0DFUXnar2afOQidIudnTDfuPrdDyo2uBs2rNwguJV7/7jCXrFWUMUwWb0Sp53Kby+/u5aY&#10;4Rg+IOET3YHjqSiAUa12nwdFgRXux3PnQZH8nIxVuR8Hb0e3z4tp9Wa2tFBYez03sv5r3oERtD8l&#10;Dumnom9cyImF9pnTrfLMk5MYW0k5Wso61AW++UABn9PyFDN38Hig8/Ku+QTkxrpwkwELdbT3an7A&#10;yEeMfLvARvEbkZ4Hb/nvrUbj+PF+p/Zv/Der8bvfzkDITNSO38LGsO8ZSMRjiDImULmAUf72bzHR&#10;0Kx06YMzULgHmhsGRnZ+8QyI/JmsORWygFmAmAFW9MIRQqfIuANPw8aHKhtxFovLuafQFtE42yG0&#10;W3fYq9keO3cU1hvuy0/b03xsFFfL7LOq3BRlNYuekIFB7EDrQOYZBOQm/rP9jTHYmwk3Rw6U8Uq7&#10;HtZbTAtBx47f4eNW5bO8dqJ6x309Zn0oqus+zEYf0TDtc28ivrJ99DNfcOqLqwXsS1XXuZGRbpmP&#10;xkWZg2Gbt2ZOOL1FE3A++Jt1K/MJf/iS+7cvo7GBeDRCFnGyBUV17wMiVfp/WKTO8Uk5V/Cnz2as&#10;XgDt0UlUYi70ku6wtruAysqXBUybV9WnOlHNghansrpaHPLGSP7HShP9kuwWNq5Qk7cW7ag/4AJn&#10;oN6Doh4GyRCd93YV2dktebalYyZ8lnGqcCfvA9RwespR+EzfKLmeDrweVQ/JPsi1fXy+r6JcnlF7&#10;AmF55uTaEbvgj2CVfZnoWa8CfsJ16hsmNmJb+M/ZKV/gC9EY5TOQbNzwQKHaBw0w9n4u8dP1MRn9&#10;XPzDhTrSPM1FE4zPOUZg67D0AbaUCWtuQXWsmUa+xIuWJSkN8UqbWgR12jzweIvcHaBuwiF7VTdf&#10;bM8hS0PWp1pauIkUWZuK7BynF9aOmS3ms188uBuP18w71ZLxel4Hbul9R4fnjF7sK182NlUG1wLI&#10;bhP/wk/YrFn5unvCvAzhOSZc379jAGDCBuJLms/PfdVsypwr7OxZtI2+/KNFy4PbON6CSpxGGdeJ&#10;SCb8oP93DmvffzJhf9tuE6Wuz6zBmfdveYfLSNr2FlsY4Hj68nvdmg6RUd5DUwqpcTSQ+z8KzYJN&#10;P/XIJPso+EviMztytBRo2x9pKdBcWDoD0ZyBFp0xPmegpzpnoBKDjF9noFzoDtNedBh8Vwwncwb6&#10;VgxQQnn6N5HDlSftddiZnY/1nFi6BjrD3+ie8/78sM7bo2egjTAALGgrim2Z2eW1NT9YAeNf8yRh&#10;6s9AHNnmgL3hOQNl0NVogmHfy7Ngo8lQLOgLOfff8il//919gotgeTWFm7H6T3QikmxxGfjChrX9&#10;/DgaNHEGz0yOSLetWq7S3GigmSPrqT5ieAlVb4ntwNWF++9W//BsGDCV3B5trVB+WJHt0IzAlb09&#10;wOXnlNaGYX/y5LCIaOe4s/cNfWiNbUYrp8U06RNViXZg7Az6RLvh5CbFuyrChsIe8sMwMBrh7o+N&#10;axiC8WOItE9PSf8Ug7H6opRcnTior3kuahdkpxEVOrNRpmpSbFT6U9W6WF7qza6F0Vh/QIZCCz3c&#10;OzEbiql7muF6gyGiMqJ1GOX1RpfunZjxKrub9Us1ZBzzO/dhZIDzio/+vnGroIfAMNCs36H8CpgK&#10;8aN6ybgKGmk7/DWxRoKL+L4GlVHGDzy7Ye9cipMmJvir4o8Rz8rhG5rHDi86GGWzNKCaqvvGPN9F&#10;SW/x8z4zdFiJfPaH6C1+HfBIVQodAY/0M5kLOwWjchPtCgTMl43KfusODq2JiOh0Siq8YQDdcPi1&#10;WOQTJ3Hqd/uDt8N/B2L92/7ukSfha+mjxrEaoIgmfOE7vZZx7hnIWRk6UE9SdzSnhFWAvy2HHJ+M&#10;WPtiI6LRiPtFP2DoSR+OhsUYwXM6w8Ktc79hF6gUBATM91zAkAeqQBgHQA+/iR1y9y5O9o/f+vB9&#10;OAM12Pci8EdK+OlTEnNSXkB2V6mcof/rEI62579zKh8Rxv09L06v+n4EV3TOScuQXt79C7S9YS15&#10;+8ds0RmbWMG2scjIkQdk9eSuDYIDVnWDC8iSeXxb3ary+r11ZOQLBPbOCRhbKe3DVDnko5WwwHEQ&#10;HxsVCTNlLJSMilQQ/zxOV0hXCcRg9MyjFMipp0P+7pmKiuTOArC22wuElVC+z3kVq6fsCVU4+/Ii&#10;nIIooxn0PK+pMG97SzMRQlZuvrT7a/YFcj4C3fJLrDtzg3z5no+CmDvuPBBrRj9/3XC972sZkVWz&#10;/+60xtq1VTsIof1W0WrgFrvVaamXmFbqFecZNJDd/LC01jeO3Fnj3pj/c3pTcraBC+O/vaNWgWaL&#10;ECxc1TzM96Wwkjv6YwRWdBjYY/eSUZYRfTk7TFrKqsAQPmXSzlDkBVA6/Jq+F9rt9kDwvDOt1WX0&#10;xyLgq9VV36At5L3oDsx/0pt/M61Le3lzw8HSWcrv14I19J6wzgg4ssi/YzbS0XfB4WMVdutG0Uev&#10;FYYjCx8Gc6I5GzzLY8Cz8ffiBDATk1EPk9GWE/NiHLQvvZ24NPL70VNAeiTX7F88O0bTck4hf2iN&#10;AUkIk7bzTASbKdoYr4gMnTlkgPSc27ElxMkygKIgcZHmYOSmADTRIGPcbw05g4BS4w8AMcOF/T8m&#10;ZsDtUfZcTRTKRomylmUGUp/un9q16VVH5FJzTZs1zNdtmnCq2tNqZrfWIvaM0xcQNV1mHP2xJv1Z&#10;FSel4FT67SJJJsQcr1W5A49VR7ef3XnoVQuEXpXs75UDQuVNHMsK5+DUTUWtV4prbzD3Sd4GEMsV&#10;7GhpSLIzTTV1/UH0se/PPEh9YEv9UTRCbw/3c6SK1VkzSPopIfIqu/rQlTfHSgqw89zUhun8Nzey&#10;zKuKcrSaBgNbByncC5rVJm1CtLIdxWzz1dwK5V+XPY264jRhc95QTQxz+vo39992pylvx9DrVj0u&#10;8pXKFcM9FGnf3QX8TvM/+J1x4mqfTSIU6BUzAoEyV1PGbgzAGAlsm6ZL7bq5uzN3w+d2ABByLWmc&#10;J6ceYnzmS+eRZEoyXcfeKQAfEKPcpJIQ2IEEnAs9d/el1OsQFEKW3RiTer30/iijg/s92U0d2KXs&#10;jZ8wiFEG9dDqF5aIqP9UlP5VRakBNdpuAZgS5O4mLIz3H0DpaScMUnFmsh6hbrUXeifcH19nH3oG&#10;X+VBgGJbBxtGzQOEMIYTtnQzlv0FDsXRNy9FQxQuFmlTvImvfrY9YQXImvLFc9iSDwPgGeyaACJC&#10;hthT3Q83P4iF1Zs5oW0sW/1BMHUHomX9erbRU4B8smMAB7xGr7T1M9BNk1dWeeflERRc80e4Dykw&#10;fBUCH2G0Jg0YyBsjcWcgs5eAf3mxGhk+s6vqfgbCziOxgvaZqCNcuJHBqReAkX4hAQ2k/52lH18i&#10;gBslscdHOgMgQr5/anuC9jeAFpBdmuLKkqN74gOQIjgjcjd+nQzyZvFlQXYQhHWbIqlUyOIT/sfH&#10;HuZ5ItreGlIZSSjHNBE15y/mlVirgPHMMxALrBnWW+4e9x1wPh1klyfOnc+RUIdm8LEt5caxgZa1&#10;B/lBstgjcZusR11KaQj7qx8LjaRkcHDzPUlBLR3VuldAQIU4TvaILFgecCqUNn4S1P38lWk6UN+j&#10;rGlyCj0PxxDXkSUh20A4JnQejmX3knkIqJDlsUnQ5N9elStib9ZRmevx32k2ePhQQnhte6aNcREx&#10;17thAr2Egy8bnYFsWia25NHROHB33/aGcKsRbfY7N9KeG8eul39YEbPqHj7dpiC37TdKJoLj+Ecd&#10;F4trUUVlM2jJvmTj75qG6Xhiopx2Qv/U8lXaZRjl5ra0aAGQib5a9r1bxTLcT4PjDBQ/UuB9qnsG&#10;+s0N7fZTbCedMKQz9nk78njKGyjQsrno/Xv//t/9897MW64tWT6ULHzUP30wZp0ddAYy2ufem/I4&#10;FV5QCnHAhqvd3gZX7CRgSbYabfW6y54BJFH9hxUyJAD8eOMNMId/EzghTBUcLYC6A59Ck9fgrc9A&#10;hWahDvgG2FF+r78gNAESuIhfeVuYdAa6j7hfeQaKfocvX5k/A03f8kaecsaxfrYLu4W4F/vuvwvW&#10;ipz+O6l8LZLzN2Cgczf3b23chc0MkxqB2dNs6YXaV69c2xft+c29fOWTPbbPYvqZ+Y7H3c0CgvaN&#10;N+D75C5szDE4aNEkxnEu+v1YYmevu4wB6gzEtG5xc9qV2q99Sd3Ss0U5/kRTbYJPlJRuL+3p0EIe&#10;XrTBMExvdk2vfxOXWeEPz5AS2I2cYkS+Mg9cBfCX72s8H9E/w0W3U+iys9G5a4UrjUr6BDv88zzW&#10;csPzI/ue/JazNXOjJwWS0T/LlL+36Rk5PVZuT14JKfQHPP2WDOGW8R9M+HCnHPmOT0jJI0VWOZy9&#10;dhWp/BnoinUU03dcjWLJxBx+U+fIHEBLG3Kybw6nrtaZMgzCRWQZ7ZDdS8Wsw2Vi8aVGk4ol8kI0&#10;5/1MYt6Qe1W2THyu45pXl5/bTmMXebldM8Dpii+ZilK1Hj5nBO+vz+K5MN7bJ6oVaIoIwSIbF7+8&#10;XwjDq36Y0ybW+uLpgiWpLh72Zvz1MrRm6J3yJOGT2k+7BjXicx9PAmOM9v9K8QOh/7/t/w1Sx8Hl&#10;uFdDHOt3yoLCVw1bgCpY7r0Zwucb89aRO+AbErxbQ2egmmzod4Pn9Mp6CTZ4hxtWffsAVvEHbJIE&#10;UFrStQvOExkYR81t+/iVfbt9T+jCOiwHIYmZR6LVbMGnPRaTgLHSW30P61icCfbC9C5onYGocZ+d&#10;x+JXzyuWxOH/jRVbxv+vEZVbBKp/FPpzwf97tiuO1/csG09a3tvyLu2lt/jNtZCk5qmS180/PWIO&#10;QYjRpLLltXY4ZK31A4jlQt6ShDJs/iM68L6/qbCeQ+cayzQ88lVzibRCxtfa9G6HZLVIFPLIxE3U&#10;uNmoe73GIMF1d8aoMvZlaNHcDBrhknE4NKxX04+PWC88WVet1Ms4hayqzNdflpZPU7ehmAg+XapL&#10;IVGWZAps8t7b8L5Fz/48zW5aYcj6DYtHR72be+NGly/7/Kq0/FV2DeQN0gNWWmTwb2gp8QkCvsND&#10;foJ1ojialq036N2TWpcc4CF61CV36RmlGmCt4m2haEf8zZ50aOfcGYhSIrUVXnu5F620VfvtyOhA&#10;clnab04P7RGcXay4u5P+O78yDTtkDpbWneZBtbqa8ifkGUmUI4NQ2gDMvzO6t/+FouTvHOW/5038&#10;f3ofANiwxqqgNTLOQFDJH79k05zxojOa10KIOZxqwh7jL1aZB8bEoA6JJ3YmJ9WFIdom0WumH8ua&#10;h/wmDQBO6H0grY39U8bsfBzAIphZEEohAz43zNu7bp+GRCND3Hif28voGJWVVY0XWMah7rGHrfhL&#10;piAphpG1sAun6u49aTbYrLFEoIlYcc37dqT04eoKw8GNKmffhoEEsT3bI6GMUu7s1ujL0Cm0Yhxm&#10;MgfvLum506zt10tlCwR1gzhb88YGytgdjLmiU2GEOU79HtDuQJru1Jc3M/rIQRd23bQ1eaYNSrUK&#10;5NrIRL/ziiYRL3vq3nE2YRf23egj6PGQ/avs22N1VGXjTxdf4aeY65Dvo8Y0tmQqNMpUIo/y8gRA&#10;rKAvRP+7OlbHlCBNW1xknduKlmP+8IlehUtEH1Rv1U/BJXFeLMRXnbD+6o2fq2+ddN2ISoGC9g1T&#10;qyHri7ona71DugYV7+2ZTEZK+Va/3s8ery7p6iXXm7Ozi592PgOJ4pX0SPKol2Gk/QDlNoyPveAt&#10;qzK3ohzremrhV7kCWw86ehKm26P2Pj7Rzo9lKZCJ4DJP/9Po8U2KIS7MPJ4a75dfUIQdquaYPQNl&#10;KjxWA+t3buXBYsVnLtp5UHa4zvWoIAf3238RA65fDIwU3II1sDJRitxcHtjhlTbMThM2ZE1QPs8m&#10;jAKAlwwPorgu9FHxX/zXv6QTvsbfYFaD3XY/OVII2+2lDEQdzYtWhlkwi8g4xA/qah1ZJGA4oaPo&#10;A4ROQe/VVf1Uzj5+N5/hH/RaH7lYcjdbJlkgzeXikdfkQIHvvZmMZmXp7BN0bD3MGIYnmH4Gco1l&#10;dZ6BDOlxpc7rVxhwRIUe/7GH5/B/3LwtvnvO1Mh3obs0rnRf/vEMGS++BzXz4KHfBkwYj+VEFqqh&#10;2RY2ZyjKR3+KGYnAjka7T+2ADlpPTvgDy2wEI+O1yGCNl1/ZfPMvwSXgqPz7y4EcHKPcH8uWiBJ9&#10;PSDoF3zGJwmPxPDQ6A3TqYBurjo1XP47zHJtA7Vd6EnJPdguN/CLomTXJcrpS9AvCCgrGpip9Kvd&#10;UT/6f8sw/C0X8u/57r6wHv0p04oTrhSI74p0dVo53yL826uKy6zE8z7ixdeRenvc/BkS5vTj6pbO&#10;DvNqtDd9hN8NwbqVa/F6g2Nm8jArgKv1G9/Lm+mFgmNhKuPHu3JKOpMGPHOfIXKj2zgxKci1ZZ+b&#10;juveiDm86NrTDSXGYJ2oNX9Wg86U+MMhE/M2cDsUBWX/lsiwfd3T6hG6Js5K5opoC0bVUFpinrmX&#10;eEpwV6JqcKw2TQJgucibLrnISg1wVQ2mDe+jFLO+QuGUrIZK0+atMO7lnMIdvjdNPSo11OO/ubBK&#10;iz9rwn72lXuK9jBNaFVCOTo/QGumOmbtFQtFhvs7xcVV2o0zfvhfb+IPqlP/6itXHBmhRWmb3x54&#10;alXLBmHLgx0CDmUOV9j6tNRbDsPrcfIZud+tACZxuNa3CoBBmUT6vbVilLJM+/p25pNROE4QWd1f&#10;dMAPWv9AVzvA7JccOeJz319b9jMBmqBcSFMl/e+Muv+F9yMIwrQIhs9VfAk/yvLMIBjl4ykrDTIe&#10;kyPZjxLVwpAZEKNdhVa9Fd5vuOcbd0RrxQIlZQg5FhBPyddPqva1sbiEVVXMpzItBeeP51nm883r&#10;qH0OHmQ0Uxx4BlLqMNUPw1tlAYd5DwifgaLClv1FinaCagCl/JwaIIV8qMQJTeybciLrsxth6CYz&#10;f6i3+YJ5LJ+M+vofWk78fc7i33JRSGLBN5wFTgpb9CERZZ2OL24MbcIWsE11q2/xnNvlA9/fPOD2&#10;ZkK8aHV8o5E/OGlAwZbROL/ZwLhe741IPNUIEzWV4A53x6TzMuuGGg58aQjClfAp49e2oZJ19669&#10;ESJ39n4qS492GzfG1finP6xo3VfaRq6M1xod8Aw+ilsoHSa8+SFbqmXOGwGgiiwUUZpBvg7O6RIT&#10;X9efTRrG9nPgAcxBdnjGQGzBlPigkDxxdAlZ9tTZbiHHfQUSaYgqqkm93veknuBF44sUaO21dWhv&#10;oYv8VALXpNPb01POt8Zb/GbRy0gah9Fk30eDjmWjg3Xume0ATKIA2w8yP3aw83SHPlyZuFnP9vmO&#10;Vi8pkAKPUuBeb7kW2ERYLk6CNctyKLB9VROX/EbN/lP8418el6z38t2X2S7EaxJ51mqjLgO0ow+j&#10;NVLFJ33F3YoyQyu7dvvYvxkS/z367F9lHwD0yO5F87+5g0TmvXt7cOUCvnxVb6XhNuDYYSpnJxwb&#10;dD2AKb6APLUD2CGta4offZNOFgFK+u/4IecxmHh0+BpyTqNO5rrOsfLXcl8O17kpMuxaPAAN8tqF&#10;tllNoWpbCfApKrhPeojLFTukq0SjDwMBhiPtysIZaGkGE6O17rZ/zpUM/nvyYf+rffRq7mdZa9bV&#10;+7UZZbJfCzTB5JHUc5HDlcb2LcNLqwPmIzk2vK/bu1ZsX7xZ6TwksIUZjibb4ClcLTaBxLsf39RY&#10;Xyg0DTqm/mS8XcljUoBEq2J6nkP4kvJSEKux3njoSI0Qdoc+1G0F3bFnjEhd3f5aX8illDcCzTvV&#10;GKkCJJ/GIxpWm7lhjSdgOQMNQkfHa9fb0PpBwKx3vBPdzSfWfAaadO4bcb8xXjPF+JS7nfplLqpb&#10;CQ/jyi1XcPUnGTU36mue8q0JzvCiV/YOZbFGF33IE9I2UBTNVY1T0jDOCMRkfDE1Wx3BXxsgFK0n&#10;0SyfoF1flcX5z0ZNoaMOBj2tzcvRUKCGPlz4JP9TC+12ZP/HkzdXCi0uMLDfqKtsycQQzOvNhAAF&#10;f6Yvy5c/aU5FOR3bXsUeQjSNMoSHcv4XANG/ykz///UcexMZh/BoOpVhB7fnsDRr9mODNIPUNcia&#10;OXOdHL+WQ7Y8eJAD8lsC+XkU5RYtZgMby5b2Vw4WO/qeI8ZynhIo+nc4vYUidUI5hRqPaoSfgeRo&#10;ZsJiw2HB+GsuWQHltwPw/aTwkc+oxZXGBiboATj62AD+yVcEqPeB/Khyl5L8n1qJc8tBcqRFH+1y&#10;erCo/6r8q8I8OaG9/twvK+Ya8VX757kIrEy/+WxszAFCNjOVmpblgZt2iX89ZNVewyVcO2pD9xlG&#10;3iBWeyCC3sTcsDJWMrWaFbxgSuvsPQ8n90yfMY2w+Ln5lh+0CrYu6vwjHwphSUnrri2ltrceWfwo&#10;cvixr9Bo/4H5qHzgSAAqOpL3oJXZbUo53Kd/DIIxx52MegNMo7SCU1eVQJP+bbeTgN2Hn4hOsosh&#10;8o/NCIazqwaX+w8IIpXUYDdMDqwg7kjuebPFrf5E3VM8q+7Jo36sG4y3YaGoSH4eGryEFgue/PUh&#10;sT4wvF4WoDJzu4CwCxATA3MFu5csKwF1WvThuNu2ebeIJdj0fpgufPa0wiPv82QgeKFoJ38egiMR&#10;MI2YTDxpEy7Q+uAQof13wTh/yzL/K3wHlkEpnyi1OrFMAzkd5TcXgH4U2ucEJn96WKb6fPfO8Vbh&#10;w+oDEiLMaJrBc9npqax+ziOOh68AA/AXNE4coFLEHCNJcfcb4rOQN8D7eTNkkB8Yv7mvZ6Dsa8gY&#10;dqw+vFUZNxMqe8Mc+/ITXlVzvwAa5LTsexc1ARtkpN+N6dhHQAXxLNA2SA89ee/9/1HY8Seh52Z+&#10;W/frLcTThduOR3Iowygpm/fTYGl1koctRXmmptVLoZLriocykZYY4UdJ3+EPGpz2p2TqGmCR0KCR&#10;E1jGFCGeWFy2vTqatulmTO64Z+Kwyq5y2JYBZgHIh5EI5Q3kazxWRdK4He/DDndxGut0OSlEh+Vm&#10;SNSrk6iuKk26VjwL+nJCOO/HYwk67BsEWtFbbA5POzHRy9pT59rctBAjz0MxO2RwKLCuTz02ec3z&#10;+f0IcFpeLuFwzae5fIC68WHweV1NrDy3JokaM2HkkNC3VbnsUdpZ47FNqzpU4Umse7bYNiNyKZNr&#10;O2a/d7do5C2QyU0+z+SGbGRs1winoDuC59GwYL797OtcT5eN1YCeQEtmekhZoFkOJAR/K6F1mkHL&#10;n8TukMKBf96pjtNMyL/ev7qoua6yNRB/FfyOLvV29GK/e0mF9xfIKwnYUnL2QScWO8zAlqUAWnzm&#10;lv763AP4t9vsvymPRd8Tsh2WN4FvjhNmyDovTSgfY2+LapkMKFNIza7Ho3QT7sja568tyx6/gKnu&#10;kyzI0tx7grHNeCPh5gXGEf8atTYVP3a1yIPefehPA0QZLuf//BZuWHh2QcUax3Gw6UFHIry83aIs&#10;GUBCCvEG4XdSkce0AGd1pZXyuIF5mB1/mpl/nIaQwbCdNDDbyp+UaiAxx9CROlw3RgtwSGD7mSZi&#10;MhrnKaXX6f/zwPCixDxVqy6e9rES68HHikoSRkNVydTZ4fFc/m0+fa0j4xCEFK2vzOP5jIqB/VW8&#10;JoqPfDPKvlmMas1j1J+x1sXs1075c7w40HDiqQk8ouB5lJSDdxtsYP9w8h4e0BtvIXsbpnRJMIrs&#10;bDkvgucSjwQODxGO9Xmchu4zo3iKFY3b3O8s6E1PYbPbLv4SpUkaVaVo0zfUztkVfLQAj4HrDXhQ&#10;dPTxtHzO4yYPx7m5zwT5gFTFtrC2gsnymP6Uk23aU5nbenUE5GR9y2/ON01gMqTjcBQwo1kMF+DX&#10;Co2eKLLN2EEiYLPQpmPWKSvPWLlytFgows2n7YeYYNzUFHPOeVbW7jwrexlVa1ZTO8DnK1VwV7SQ&#10;RLPEhGDkAQtH4NBVyaN2n1Efs6cLmGcoj3CRGchY2sld/e7HChBvOnED2XVnIGoc/Sov4nFVSYSP&#10;7TaNpFByCACe3wP/E97R/+fa2hd5dFRCnqMI62864wO5YTOqBthRBRPNtmpcdIh3NauJEgNQZaec&#10;XiMQswI0s36FFFR7bu/JBC71pJcPZ2j7qLT3CFboRqup8tpo9VB/IfPRDX/VyyYFG2qpmVlT34wB&#10;IoRhxJ/MACKH7/TuGrSeNLpvNB5H4oSpPFwDlOGOtfkQZMOs+MbOu9GTxrBdSAAvIDvuAH1Axgiw&#10;hB2PgETw3h7/LD9aaU+hxfWcN7h/5Z+i8KJsWotLUg84aWmvM8W8jP9BXaw/+e6pzTNQzO43mTaX&#10;Bsgr1Mo7Pl/o7RsjLtYlXF8OzPfWTB+2fK8yVJpyZCque5rZmWMb7mXddhrr1Sew7gysFpKqZdT1&#10;WBXhAD2mx8OA3my3Kta65+CzWOhG2oDB9YUebq8XX0b20UAKjJUXt9iB/nLSfay/HZivULiKMuto&#10;cm9B/KEW6xtZJuV7zxuV+eobxI5W5/VYtUaFo8thknz5hJWZxnZ0K4I/AopPByf9CRGjl9Oo5/gZ&#10;TVapWGtefVFveydDi3wHBdTUYXpydXxtNK2Cdu62L78ekO/tfq47tL/hYK5WM4hgpzI2ae9Xzq5i&#10;p23C8Q85ulW7Qy7aldA19BufMiluyOS7RACw1kSAWTRAWJHSrB7gc5thW9OKr+ufcJi0H/HRF3/p&#10;5/zBr0TTrvTTfhh3UUqOsV2NQ0Wa9bUP48ui8WKsQxHDef92IT5Pb4OAIOzK+DhFpVEEpeXocu8+&#10;Qg6wEEknp0pNI+Z7o0bvvh+QduLdxxKATkVNh6PbBjd92F6Hl9MqPbksGcYT8eX3WggBwXBIF7Ib&#10;B+K97Eujce5E+4gniOsYhZNaABeWA4TnYE1DthoyUIfrPZ3CdpzLx2jOP00+AMeC8Y7F4zGwd8hw&#10;t6IFrC6ZqVSPi+3BhsBJNmBsGE8SY9p44z/s+/lrHvBJFunElfcG1z07DF0adL9vxv8AIK4CVFSj&#10;VrRslGg9nfL7raroo2/i60USkDmVOdNnG5JCKvzd7sTnnSMMWIEiqZrzIqnCkeh9az2nGW29+A0l&#10;LDS1zZzZxsWeiT/JNm7oRVJvufPoSwDOMkU11ELeujH7HDS+jyzlOmJxpy01oa2BE+Pk7+YIft3w&#10;cmPN+OTeMYqNVp1NqOVzjMiDIr+s1i+8qgdW/Vn8eZiReqXIYbEyhU45SzsqQgiggBNmppeLg0Ux&#10;2rs2o2bsKJNdYVa2/foc196xxeMESC6gBA2yDD5jwvG3ERHTbCOh3faF98etOreWCT51HnEEYAy+&#10;/vsVHpr5LFw/hL9ruFK2UaGy0nGSC18zCzbzyYWX+br231jndau2wtLdKR97U5KciVU0j71pzBb8&#10;+5j9wnlyxEwJ1eplxodulU38ufOj3HvJC/JaMwEt3NGHtROErjRUCUOPDL0RPfTgtwddt9Jrv/9T&#10;VP+5z/ys+B37M5k22bDPTRp8QmMhbfZKnGQOR7FhS4bQbw3XFR/FlQ9nXE+oTEQCDb7Tny5O3mnZ&#10;riR/zCZV4dHPPvSEMbXZqkpnEyyaqq6Vq0astV4/o4unP30l9a1QMjnaNh+WMO+u1+GrVBqDk06M&#10;qwJiukFrtY+yjXt4aLD7XTEVH8vLP6xvcxNB3mbVVUQddvnYKlrGkQgcstNmKd9NNgxhy0gzEvZj&#10;Q+ZMye7KyGtU1L1dllgwpDmhTCw1sW4Jz6VXAFQyA9CcfG5rAjrV2wWDL5mmXE0Q0SFT57c0egSQ&#10;GSngAS2+xgOcQ3jItInRopltQeXhpmS+ogvgAV2YMhULLfcsB/Zaw5aJj3lcVAv4FfMdR6Fgo0al&#10;CeC7IQC+2+V91fNG3cocDeLr+EYqZZXF876dKfZeHdIP32H7/D9zGvcT/92Cj70JyD48qibpgK7m&#10;ge3+ncYzkM75nJ8TPIwOw4vWrFNv9oFfcEFzin7cfJ/Pv/03GDO/zd9dJ+JboQv80TfWaoyVcH3w&#10;DbNSM7U0akgHkiHblnfLfPcBZOS3mY9DiujKso/kfHFLr41vBQDaP6x+8E8gYxCqM3y4KT+d+yn+&#10;SDP159P33/u/yTQx5B9om0+aFGQAM93sFW8N7dOwaHXOVSzucybzGICrvt5msaW2jYXM2O6VccBK&#10;kwPxfjz5RRLQeU00Y0ImUwEjW6oFUE2PTHklumXxwXXFWMUcBzg7vnYa2WV/+MycLHQGao2ez+Cf&#10;qhxx2JWRHgIKpmCS2/bhmGhH9NrdxCHSk1O+Ja7v6zriT3FI7g2gdry2NGT5JqHEI8mYScrEuZAP&#10;zscJ706XuN3rqs3zAM1sYbcno4O/DY9i0v8ia6xJaSSa3JDq68mtWc2stGL22YSonfyuPYKgIfu5&#10;oF+GRmIQmWRk6PIpMTTY7mXKKa2a0lDaiJs9r8bkMnMV1bOVUhCs0PTfC4kCKC3FJ4rVC2rTDc+L&#10;+q1Pm4AibIScDLnXUfP1ZU+YPuBtwFOM5h9id3lKoj7ZIXA8aOSq2tTf0uZ6z9P5xwkAnvPDAKQe&#10;ZKBevy7VpO3kgSnFwOr3mdgLpzyhwOt3h6c9wsRsEGTRBH7JKhouvq5Ao/NPi5xyliPUqG/vaGtp&#10;aVPmEhG/aJKyc/YXVKFXqRhmJ9pismr+7nw6CWQLVTe2stWSbLIjljgedfm9zWNKSTSRF6ECA5Us&#10;lk6t+gavt6dNCTZ1IDO/vo9sy4ZG723pBCRnB7lZo7VfHWhan7pLZZ/8ELLfRAKj1YTrOVXtklF6&#10;WF360YrrXQb0bZurOYXTs4QWa80q6Jrki177a9DNVKjmkqnfyxFzNDsmy8P+yOHA89KqlFf46H5n&#10;ureK2iIDbPpRrlplXYMxHoySSgxZH+eZUCm0vof6EcmcC6SfwxLDhuakV2YPflSMU2TMhWfzun+Z&#10;UbFzHWpXueUfCu+qZ6r76YT56i/Zwj9ViuZ9F4H1S7/z5Aw0Iw1rzB/8t1oN4SJztXT+7UX84ouZ&#10;90Vcs7uWc20ffwGsH5Fd2KIiZKAmmqrn0Il0fXCFzTS55/h6gXkwygtCXibSLnwBdrIGsILHWAVc&#10;/BaRNzXHJdd/j7D+QXtP6d3374sPco9tOYaaSyCb61XrKoAOI2ILWBHTOyICJadG2vdwnwzoLLaC&#10;cle7QlujtVgv89447VczjRmjAnAmgd9O80+ynTeqonuCE5B2C2Wd0BKcn+uFY4uhNKqAM5A6PeJA&#10;dMKAfkHNusxHxuKqx9hDDnH83FzobpFnuRLNV2CFP4PjtlOs789Nau3YTPxAZW/2gmVZEdc8h6at&#10;w9cNVOCybYLqtpLnr/NDum7r22jrShg8aoyaHVa31lQ3UKz79p68tLWz10KJaK/QThFt001q8Gs0&#10;IqvSXB0+a/xGN/XK8n0SyZBLHoSZRTpzy1+OUmlCpi3xMRZb9rdk5HQ61sLWTUdEJzdplVycNaiW&#10;w54ZZK7pxYn1p/qhQ7qcMAq8BxuiZ6CHfQj2hvuSW0Rksp+u4WmnbI/61o0cCk9rHUOWaRKF1wsu&#10;QNLyJPcPqdYG1yrDOfK9SDuW2qglrNiJvsjW23/ASOQ8xIMTHtRybSVyDsULhTBIyXF6Yln8aR15&#10;eT6LlxX1PsjJrg4ZE+vlVkwtcNY7X6ZzW0jS+M4L4647EA+GdsmjPG970eUUJ1eRdLUqygwr1zI6&#10;8bl2cWnwz1x5tQQGU1fh+35y7LvxtMJ1eUaiihABhs5O2fkcNQR7h4XF04tTwvyfxedIDnR6p793&#10;mLXnG5rKZa0NGk4Thqndv+DZPnspaDa3g0CC7VfewHiPaGFb0JXK+Efd1BGv1XIl3Hvv+5wsV0SK&#10;ZyMOTm2cmB5pmm9g+6YHHJdrK2KyiWskjGTWjkwIjoLNC0yZWo3MTMoLnC4H5n2ae6kISWm9fZKR&#10;TVv+eEgtSZ4kj1sz4Ul6GDdZ8z/Bd7j4/9JzUNjPk52BrDF+RZ3JsHRJvCVkpMCTG1KKgchHM7RF&#10;KEH0CIvxvA+fYqwKKIdHRNiOY5QOijKUg4xXKwSiYibakR/CNr2fjCbDZxOOYw/Dy37PQjmHh2mX&#10;GkjOQO+yI+s8EGy6M0pPmb2vJFwCD9Rz47fuAGShzivElzR5qFe/xOKAxA3VuLQ52dP6jxAp7ZpE&#10;dOe6mgQIr/qbAXTN/00rqJjXyH4sCz9SGoivvY5Kvx92K++fZgbTAcA5LzEyz8xQhbRoyepatJb+&#10;apuV2Yd89aYDlmfzg4pcwVODKnTayZ3Pl8lSs5SmoEedtJWG3x7wlts6N8YpKlWtndqrljaPuudO&#10;m1P1YxF7kwOldZMJppqiYq6exvOsWwVW+oPaNkUvW4a2fH0WV1Z5CoafWxaMG/mlWBum+b1dIa6i&#10;/AAjwALNjRW/F2aFlEIIR3RYCqArSSiY+Yqprv6HdUn35EqJytpwimhmwqYO6CM/nqLwCD24Gl7K&#10;nyvDtFk3d55tS+RUHx4XRvkz6klAFpNvxa5fZJzG5uLFNBXWRlalwpdG/unT5Jju3CbXFU2HgmaS&#10;T4Ocy+r1oTrlUTDJg8f7VXe7D4Op636yjn10udfY8VXQBNKWD96cInqI5g26/rzPaaH6utLjz2+q&#10;cC48SuINoWR58vYmOzsZtfFj/m1CbbfcnZKfCQV2nTxzTvwqorx9ecLM0r07I+7d2ysGDNew6JGy&#10;QscbdWUh63TkNP0Fb1tqYt7DjOJLdWxtnmXfyr9RRqclt8z2zEuwflGCNyruqdajp7q39i/Gh6lX&#10;qDlsAxPqOgCQ3vtX3thg6HedKMmJqEr6b0rR5knQgdpfHzmUAzG6JLP+PP6HYLJxWK+fyyTlpnDi&#10;PuVALfda8NfaaminfxDiHRDsmJyX0v15gFis2yKV12Bk7p26uN2mQ3eCXCEBzcX2chF1EVs2koH9&#10;WQGHrRsRp/cj8NVFBvMzWB+MTstG72FUMWWMn6WG8XHYPukPUn2InIlh9EmWOQr5PcdXOUV2FquT&#10;m9sMzpKsycWR9sUDb+Xx7y/6P/78DJNhEHsPVZGb30by4/BVr1B7x4WwiNnEkSLXjrVlXxk0CXYN&#10;6P9L+FrQHUG5LogBq6EVP1uTTplMyN9+Y0jRtnfPUdOEbAGdJ2iGM69+x+h2BiJtq3pGHy+PKzWa&#10;ZiwxNZ/djrSZPE58yI3UYuhY59FpMgo0xzyf+MH1M1BAGfzIIHoprGpuLc+xQL9ydLtv7aV2y17h&#10;YOm+j382fb4Nkk60nm++C7vRnHspN+TxBwvYRSWj9QZWO511WdISesdCjxfkdRiG448LxxY1DcMt&#10;QP80DuRV0UIW3LfpCz6grdgWSzReLyglE+5HmgGxvf9yA+Llr4ndlUoEmrfG2BuxHn4W/2HwUpp3&#10;q8pS1BtYMFKcP4gpuTL1crQGYJFrpHdt9wKHaKD8eMl7OJ56hPAAdP4zZibfNnuxDH05b+aelFdn&#10;S8D2y/Z6odf/TKfp/83nkj6aB+/gzGfDNWrL6T5GH92DLpxjDPPRMzgz1DPWB1pTD1vwFwKw50QA&#10;TqM42tMRoBbu+UOPp/8VXCNKskOi72KO0oyiE2XYH8ZvdWR0foT8YNonXTh5L/PYAI4x8QJWpsE5&#10;C+/2TYy1MOLXPzWx7zEW4ffgt7yrish6TwfsG+D+wfLzCnEn6fFhPNU8NwAj9fXCP3Mxhsf+wprC&#10;TUzr2F/qQOUq02QBgjr785z6U2i9lQCQ/iEHPfMVdBKeiw7VPJW4hqvKKYNiPnpO6A/0dpP30b+M&#10;dj1Cmi+pYx6e4Ok8fbHGC7uWmug3KVJ6/QdDs3JisYKQSUeebPIdCR28FWY76gekbkntOGGhRopk&#10;rs6NIi5/1Z9dg2584XsVO94LiRiE/6wNvv5RYFVR4ZlntirTaAhi0znhA3vp6dz3UwXnoXDnV1xE&#10;WjoIet7U6P7VnpceICV5NZOdgAOdfIxqu4fEZ+quBBkPfiJovH16XkT1B5v2cjHVzNxut02vyrYq&#10;+MNQObQviW8P1SmTheQnjusmMP6f9Uy3tW20H/8SkgzRlgoETKxKRsc8mNzO6OEXh9pKzwCZT1Hg&#10;2ZcwkmU81QaV3Qx4M70acGRdRYMbZeQVXwL0wAsTD39s/ynH9q/+c29iZz86qsbigG78YfQ+59vf&#10;CJMV0DUIa7nSOu++5wKWzl10VW8sQv/Q/iQfPXpwUwaYsH9oInnxj04rWAxl0IN2mic4A1XaIT+6&#10;z5gk94KAxUtFGzGky5gE9OUz0Nr2Zdz7UT8xsW/RFva9P5BvMqa1gIoR5vh/anLlzzoooyD7c5od&#10;8emGLRFe0u5AzjPVKrIZ5n0XkgVyhhNBYM0pZFjFhd2Y/Cz0zWRRc/D0uOUd9Af4DoXS+mUX2CVz&#10;WLMDC5YxdIln9AubXRoX8W2+4MGkoKGR1RZUSLo7lGz84YpQ+rG2ddHSfCUY6O1jcwZ6hkEY9ict&#10;RSnSvwQ/3zB9dkRp/PXYmKCSkQtVWCygmr80tt7wHFNjJwrn69XbG5rHAaRUKifGjXHiY4u44K2q&#10;Q6c6onmlJdOel7LcqTyQqxhY6+EAYaVQksqUN43/ZyzLqGFBj4h+TJnYjSmjewi+xja5XrmDNhft&#10;8NpQyxcmpkokyB/lQEe8vePEO10Zd+4RVCOEUYOIELyAZ7jCd2N1i8vDDn5iZAWv/TQ050zvjN5C&#10;j7+In0fzOoqZchTDBXKJLhUR3uNgS6nPf4MeTj7EfvBMbON452ZNHTeuW172JTOQtVobNvtgVLP4&#10;lcRpYHmvhuQ+1WPjKePI5nknTrGUL2IyfpJMxdkzaq6iw3Vo7k7HObXrXd/Yr0WjijRGlmXUVIcK&#10;t65F2dt/VOt+ZkEqJN7bJWkdIuM9MhJpU1ETc0KgeUgU9JnK9JehkGDk5P5P/zdlKeK3SlU/pjHU&#10;wkw1QoA5p/PnxPe/qlDuzZDiz0DzOxFFkm8XKoJ8fOHnROW9mdCZBjQsyrFme0j/zhmo6sq5kI5F&#10;6xc6dkGxqjelAI/qr/06NifUyjJ6tJXrYCjDvNOodnnlkdZqeaOvkBWM1vO0RAz24kn0Cwi+3mPj&#10;55fpboDRb27Ntmu+gqVny8r7Z7A1/6QY/vzz860fGjK6g6tfwDKY22QAskNW8CVRLDIjde5VzXvY&#10;SPkr77aptpAU3uE6letvnV52QG5tROtEDIXgf8qoux3VBjguRnSzVsyy5IjfIdIW1jG5oeJwQ7xL&#10;6H0j2aJF8ovEai1bFZN53yf9YxuSN8uu1jn6vruf7Ki/CF4xrqAaDxaoUXEQjf6RL10Nkn3pmmqQ&#10;c9j2fMpWjKn3DVOzjy17dQDUpff146JXqdWMIPeDXGmhCvz1/sT1/TslnUwTmowME99SG44lcPkN&#10;r9wMjkyR3Qcy3MklLdm4ot4981wls2JqT3PDAT49Ol15zw9fX8XfMQ6YeK9gg3HVS2g1Iwmxd6Vs&#10;UG515GS8qHcACYExrT4peTN5t42jgUC42EKpWrRtHGDK8qCpjOV3bcf7hBRWS6My0Pj0uvVY1fTE&#10;47DkYW+hrw2cO/yyGwfHrHdeidHTl051Jz3/8OveXYGp5NjaQSSt0NrVTgdn8g1mZFnb4o9nBCsP&#10;KSsJ1mGS/emFPaW9cSoyYAGMycwvpqLSWZ/ZrxtqsT2lca+nRPOTETIozY0tM7iZLVp23IFIqx/n&#10;95RZpEY3VX2Xy9DBZHZlVRMvswUspOFKvpQppr975/3DN8q/dVtQmtNW6LT5lydZf+Z58W6ij/oe&#10;C1Fz2nLLvP1PpM3INjP0LdB5i2B2faWxfQHvz2+dIIuUhWZ5HIx9Mt4QVsuonHwoe05++0vBzTnU&#10;4QVv/qR0eBTtWOJ6s5rj2atjV+C9G/hHs3gYUCt3hYXvSbGAiKThqnOyVL69CyrQ+nk1RPdS0ejj&#10;gZlH/eXMymyciet0kUY2R+kfBIjNFsarnWmstLPuVoTXnnwaLAGSRM3y6bA+i5Yz0EUdHGCQgkIf&#10;AO5fWyj+UjZm9KMSykk/bMXX1YaHLC99mfIF5mNgcvQ2nhWqaugPtnfy5Wev7RvwIKu8NCG4FyDT&#10;4SgOTXll6CGwkgsLRcsY46lYqfGBTLDzc/WfgYjp3gEs8Ejob5ey79r2v2qvbco7Se/NIabceufr&#10;1K9jz0b5jYB2n6PMGoxU/s8bNtl9c4mTaZXv7y22EnGAtWpj1gbC+WazdTQ90DIGfzg7HQRDBV9Q&#10;wnFIcp0S3oGiOKHtdUU7s4eFPnbF6neDTOlvX6t0rrg/docoDb/zcFdQTayZ1WK7P60WLv8Z7vod&#10;QKmca+4LIKJaPQBgr2SbU/trQui8N/z35wM6WLppYskew2ZVYZFeL8yvlMdaHdp3R1IsqTxanKjZ&#10;VrjEfaroCQ298dkaFWhcWXZ3YGrVVSmaV67C+W234zPZL6l+0TfClap8VGtO4O/Wkaj3q/B9hm9n&#10;oMaPQNsIore/O7kevJncpcfqHb+IMFHvYlqF05Tj7B7uXtSVnS01e5TP45KamMIiN+Wtz0HvQACy&#10;7HGNRcDJEvsSuHExycRx6Lt1OCrG5ncnh87d6IeuCj4FsnO38aJLAr4sI7yIh32TNiqXkh72kXq0&#10;xPyUw7N5MawpA43jRWN9DquK3G4txhg6wvofv2uSXny1MLjRRmfakpq9i+fKByaLwv96ssSZ4CAj&#10;S3Vq3T71VMxZd6QHX/w0vNKo89sLzarFyORPimi3Oae1OF/QvKFFEMugNTiTqpStAdw7ibvIEYx6&#10;GDp3/S83KwL77VqWmn8cpt383sDE8q2S9j2b+w9A7fNTeKWfjwNW/aTYlLJkF+Yoin2sF6c10350&#10;+JTBrZ0/UwhgNj0X3aBmNmU+73Rzs6sxqVnADKQ4n4HhAO9UE53x+/ljZgS/4p5QQjeawMTanMwD&#10;L63Z1jPh6kMgsgmT7FGhxmG9m5X0RrStPvoC5KWI7YBO+Y1e+SEtmyMi7cIGcOuB5u+nCAR4waF4&#10;yz/MTDM9WxTMpCxMWX9H3qbBiVO91H9VbBqydVGcHT0f3ztHWG7pfLuypp/qV6kKDdTat7X1ydWp&#10;M1DOhkLCS9fcwgxMau5/d986TihX/fJ6oSbZUNa6pIffeGtxP+q2ifKSd2Vug5umbJ1kB1lHgiK5&#10;HWrMS6qp92L3e1mlIsLu1Eb/+Y3Kp1vj5f8iRTdhi3+eLgZQooNcJ/1D0kIK5sKeGvkXPfVXGrWl&#10;0O81vfkawPbU6rSt9JIc9FeFjoXCPSzeEpHuBPZhnXvoTJs0vqbuzHsjcBxGf5ZKQIrKACmyPQOd&#10;C6yZng/KVa+uMpLJlPjZu3thco5AgybrO/f2ZVOiNVWNEUFMbQdpIet+FEpSyZ2HHpB6rp2FSTLK&#10;voP07qo41UQzyN+Y6r+bPaJL2XN0pTLwsR1HEamUDiHBSveZ4Ga4hYxPFDlnZTOrnZSgg6tr2qRS&#10;cATQBbRm+Zpr6d4iW/pvQlqBgVIDyfD/Mhnl04FG9X9Uk/ZdBfir9hXxvY6jiSzFW7cZ7hbcvS1h&#10;JfsF670rqIBoOrXrMgyuH3kbv/R5Lnxz++EdxQu9/uLsVcC9SwyNTuE09f5az/7fdWMhoF3pPAo5&#10;69tDWfNLao0La08PWAQcv6xw+JsMGswuF7OuwFnbg8KB9xphLMu1wnU6iR5MY6Qx9IDIqOGg7zaI&#10;ETa7ysVfCy1+dlzQnyPm2itkOq5tNWOLVakfykiUEi+X8ghKWgXHl/C8V3U/adOQYHAqct1/Aywc&#10;nq71bU1vpX44kS7sVq7on2OjW3lGzeZq6TMdWd9j1smdrpV7nOTf1vmWCgYtlINca3bawESeLodq&#10;MkqG7xwzpJ6FcNgygtPGKcDlVpAoNhADgNa3hsrGl5yB0KJzRvwBUfVzSOaNmsxdViWV50+02kc/&#10;0tmSkrkORlgWmozWUWY8xoH7pdUdHFv0alK0bckK5LSfrVY3Qrn7iLzmdyAYi5NWWQb08+B8BdF2&#10;uPuiabNeTE9ZsuB4I9UF4DXlT9KE/KETx3TDPUz0rLET8UbNXfjXsh/jwZkutJ8DJtgFtS80Loju&#10;w5qnnA9mQrEvSmMPa/XuJnB7h0ZsrUy+Bi/cY410fglrE11IeI2rYPo2nRp+ax0K2TDNeuJZq+xn&#10;LA9jv7E9eQzQTRle4ewzwCJZnbxZ2ThIzHBQsu4kF1DRhoXGim0kotvDsMjQlK0S/kIGE2OBdUav&#10;jnluoLWcqPvIvppP0+ulV9+RU85D+sWMDKK9+knqzQ8UdVr0kY9L2VuYBuzxkLIh+gtTzjeAXH0H&#10;GVRytAj8oDekDuaXHlvRoU24PfQKjFOFsh+T7HDf7qzaqOFnVBVZNwN6UppF4yp4Zn5NrHv7tUVO&#10;Wqj5vB2/ffVIW8D+NUbdy9nSNg8j9uhj/XKAi0VkUv5EpeC3ww2MRT1bXUc7FK2Me9jna4LkjM8A&#10;Qs3CB4fM1ZHR85JYXsMub3ea5O11wTCjf2k6KXc8Qmxs33htL5pvWgn3MbH2sZkofHP6ysjSz7tj&#10;QNnIlxgj7WhR5aIt4k1LX87A7xjrTPAOD3J5076iyH5uX1apZeuy5PMuMaBNaghAyi7/KrhnwS06&#10;hX/K+h7olPpTIP0vJQgEPXiw7zjs3SIej3SDaZnFmDmg4KdUO+1GWicjNYs/iU7AXYBeNIv9M/b+&#10;j8LgbKRopvFZz+5Wev3gH4W0mY6RDLcsmdWual56rcmqdMmgDjEFUUVpvt2QxAy2CimVzJHp2410&#10;ON/uwu+xjUkfdkgb1J/vkfsi4rZ5qsE2L42WtuO5e/qnzRee5Ss/sA8Dey4oJY6gl0eWkydquLfU&#10;m17PxH/f+MWUm+/7oGTInwZYGkONJ6iq5IME2WJRR5OLonDMUQIkWgNt7snTKiuM7gUM9De31W3Z&#10;br9rH3narpj+nPC0gNZ46wAKWdn3/nlPvTPQ7DMIzhTkDl6QYe44AzH4MjuTxzU3OdJNK2/3+1tf&#10;Dnt/QfpZ2D6cBNYmjHZqTWWF8hbl5eeNU0xEU13ArKCMdp1CZKmH6iTQGQ8HRSduzdUomzkz0yQQ&#10;WDpce3NPgvFgvt5+Pv3uuxyMfXvMRWjJzgOxh9CVafO40mOgCnjowpob0wMrNwNtkm/f2auyvlAI&#10;P4SgojHzG+o/J2QU1FsJvjkfvT5veT42yrOQJEHxmSL/BXSgbO1Bl5I2shXam+Um6bfoHQK/PMl1&#10;W+RpxzxPHhJ5ZfgYChgF0GYrfjeZxxeeB6we4DJztSCLyaqi2gY6sJ8btMCqar0MeQjjXhfZ+FXO&#10;Kzt9SPhDR5FVc0h39KqSqwMHVY7NonbEOY283fOil8ixKD/ZZPGe29q7UGgbqQtyZbpKlhGLt+Kf&#10;eeowAkbBFs/XLC+CteNZNWk9pbQGKKQ7LXhJIXMxXjrHAaaXaXObXaDkvg/wHCiFyLamG9hJZuNy&#10;oCwqekniSBrSXrO+x8qFv3UGiqgJ+eivLtZanDTx9JcJAtt0wM61i9D41+ZtVUPCqAGaSnnHT2GQ&#10;5snaG6AyYiM/ENPG1xtqEAP0h7JNiz4DQYiwBvrEXO++wt2PY3k/D3naAdUa5iqBDLubc5qdoELV&#10;kAHozZ9XkNVMiEVuu5WkuqTbgHBr/x7TJ0ryND8lWLCOvOPNOVVfPg82uaUP/YxQQdxFAvYUtnU5&#10;87u4qaZSPCSfnQ5/zyCz7/cH/yOfid7gVFI9pc0RpbGcaWqilJlpphxSijsmlijxNp8uwDlAEGKi&#10;vXjh4Th5ju+dzy3K5SSv/dwro+UA6KuCMZiwo6DrMcoSl8go9XhjgjmOV7K1hrQUVKq0/tLc7cIC&#10;5NLSHs4KfdHE0n2XBda4jDCTjHw/lKAu9jJ8+e0P3qPIpQvtW/XOqcJmUNT9u6FteGhkw+7MNejR&#10;5HDfJKyzZRz2C7Dx+w4g18Th0TGoHS/z4uTNYkrIi8xkfNy6P08/OxoS7C5z4x54vHCMJrU3IhfH&#10;QGCmh5hQcT55tGr2GFJbSnVX8x6d0eE4aB5Pa+9i7w/6JnbptKTbPa4rNQ+N7m2YykYXDdT1tpij&#10;H/o+RVO89jdWf845zEvkcMpBsO4CI9nvAkV5antyhCiQRWU9ZpsdvT2ba9ZuKt8yGNvQrm3R6/lr&#10;EQb33tiIRF+T5H+33+NFeP39afwKW2gadKXc/enpAbfp4YH5cNQP/h2aHNkahB7eO6OkiLrtySob&#10;74CvcuALKkjxNOWg7UnmKfRL0erVe0CZMJLKlrgI47+n+VL4jvVTmU8u2XttzrrhzoMuL+P0JPPh&#10;QJdbRbuLVy65iZT/wFAb+Bm3CIRHnBYNJXk1rTN6rqDa3IYWODkShQpVBnK5XaZYiNrquedhpG0I&#10;23VYWRnjCJ5KMk5nDzHoBEUxbYqo68+Y9N8pV9P/IfayIH8rZhC1htHrtFCZO28a8z3LUPM++JJB&#10;su8tL5HwaEqMkEfvoeia/RPvYypc96nmgu4zb73f5Yv/UZv1/9rjvI7adqY9fVTKNw5TLKbvwGaU&#10;sAZfRlNxarKvELMTsg3Pv0VHHykBDWJrhU7uPDRe8zjiiZWJliMAkRj9lxzIOdQJvot5hw9cmAGt&#10;t0TWBI4LAksT5L+Gpnire3W0fxTAyHbomtd/XY8fldhvcejFS/P0a7XG5EdFXKABrf+3zLUvyUAp&#10;xM0lmQ7Z/aSPRyz7X/gkw+7JMRKJlP11p0VlvzUxBEuU9yOCnMzJOheJrN+UN1gCEzmr4g4TMxqw&#10;oJ5meODxigry4fB6n484ntokAYCL3hK13CRnN6iKN71osFvIf3NejesMlErtfeEXUPqfumJmjyad&#10;2zmMHhctpBuX4Od4aPZLjNg38FhZSlTbjzFidnAl5NQAhuHKDAGWDL3EJse6Zt8iC8Hdk2USsGWq&#10;by1ZpULG2npBsd23oStB059Wwftr26pNH4Xe60a8ARupPx6g1jG4369w/Zq7eOajMh0PBFRgPrK7&#10;94f4+WMCg8qCARww9t5WKBZo/XpKYXeQkW3IquLObk/c8DjixsKT6avJW70m1skGH3DMQLualXnI&#10;KSwbHyrqwwryIvwCXeAq6z25DDklVD3A7rI+gLVr2JofkjgtcXofgLwQbW4OTAstDcJBrOMyu4Wd&#10;rOp1QTyAxO+/nXoW+ew+42NCgGr3DedkSZc16+Ay8GwaYXmboP/NB/DsPVG1uZTFBKDBsS/UWTjh&#10;/Th3vIzGJALo61dUKi33la84bcpQgNFNCpxBIYfb0AjL6WxXVXPTvTnHeWs7CtZUk2Rnxhb6E2iY&#10;muTy5BNbWgJAKVjliSyG/Jq5WrTZNOGQq7CSfjgtCbDhTeMc3oXpLEf1mtettstxJ/ePGyHgx8Jv&#10;yp0wSv63ep9l0CUOmblENev9dD5Y2Ss6rIK+cy5PZtJAXpV9nvQqq/i0vR32iGjB9Id2QV9mjjx7&#10;jhV7lWibpuLCqZ1t+OmSpHttPvQxgM18w+6pG+Bv70QlKpyBpipGC1K7dH51Q35k747zDGz0ygqO&#10;q0pfJ6y2q67t23naEM36soDAP/Sc8p0aqmBQXBv+6FtlXUClgrQaN+WkwHe8u8Xrv4Sc6f9an/dm&#10;mPyBPI15QKF3tOS8JZAylgs7b61rf8q+YB0KFOpsciWsJQNtCj/R20WZZvCfcsbyRp+X/v91MRoQ&#10;PxBEYfKtTtNQyNarC5wOERl4kDyw+F556ZzUzBb/FZvR6s7ELi6umSe9G/rutXI5NpKRMYz0dCWt&#10;SiddANFOZ3ZrrBZjnEEIlSblIN8q/gUepLkw9Tsjfa4fLpjtbksxAwsGSlEzjgvZfRrdVNv8cVKc&#10;7AXG09ScgXABX7EIfBCPgq4DC0VcRPLkFt1TLq3eeF5+oOla6OEU/BQQPySwL8xhDGgDAztBAQ68&#10;EQPbmwiwnGZ8tvsRrAnCa75s7oGjhp449uKTAHp0KNBHAFqxCaR9kacYGKqQDCynSPQlfVgKUYu/&#10;4jKMtwIOEj4D/WWPHMfyJKVKd8pJiQ6S687wgfJvMpeBS4QyRRptbJ+B3lDQGlUKnSBnk/NNM66P&#10;V5JoSgiKsbBEEdWDXxVwjHOZzrgeae669joeDD/xJhGQuWx54AUTmzsDXWpZL8U7teCJw63yJppL&#10;nKhznnchPuDIwHblp5XWAKEX6BMOaMBgmz8cZpemxWPqN4NSzyAp1v97HinbLmUUwPgu+ZbDPgPH&#10;PVwefRGnBpEGCcFeAqP0qPLdHYIHoOTjUNDxHSk/HnObfdqYvNeiMjwB+CqgievN9Ix8WrffTtCV&#10;X3hlSsVtbWVdNfEg/APNT+fRI2DMd7ZqoVgnYG0CCI5HHjg6et6Jak2Wqh+uO7y86xD3hjy/OiVa&#10;QWsSBWM36NapAUYocfcPw8vqmj+u5nCDf1yo614rGE/7afR1R2PSjxXyxbuEKocLqCJxfN80OTjA&#10;IY9yY5H/DESriiwTCyQGTay/9j5NgWHy3mknp0wiwZibrhnaPt3AS3/zSs37jWmTNcljWjY13Cd2&#10;mdr5cmTFZiPQnfEMdAQMdnM6auXtPoJ2tX+95sG8vTWnl4nQt/UCKaaRcZnL4oPJrxLO38jLDG1m&#10;lfOxCkFzvtZ9uvJ+kwbCGWqek0tvXmzNTXbMqvQeGDqVghzI00YI+ojVzsFcTlV2uDO/UBo5GyY7&#10;1tPx2XYJOE8vfqL0DPT1j5eO/v1AEfRpBaxyb/1hPP443aST5omCNw9uwg37HT7vcJhWVvATvN2J&#10;3Z2XG8unboReBa7JsOtWaDZvW0ZkSZs1mefbzQXZbX46ZPkFOphdA8yPPae3wKphZf79hTYVnZwL&#10;X/lfMAc1yOEyWRPLQkULb8pna/P2SCF78cST5C6dH4U+v2W/9hYCH8izYyovK+bONBBiidltbQFF&#10;O5tpAaPZcQZCRYowKSKkP6xSdS6OT2sIcn6E7zU7PWQLOgPxpZYXYbLvo37QDW4wRdAVT35nf1v9&#10;c94H/ctD5rK1pDtTKSwUR8mpnen2AXjnH/1nSFUfy7nkMW9/+rTNAtiMh1Fbukp1GhOavSfZx8cM&#10;W+M1H5/F0Pbls5PlU8ixlVWxvSnB1p2BkoAbeaM0bA30L8FR3xw1qAgbEXn/01CX4ORcgpN+L859&#10;jfs0wCAMK6YbA0JMXBKsW/ijYQfDFeXL8/SrZ0sHPb3E7jZCb2EX7xq5m3p/EaE1SrsOm3gF25/B&#10;46AYg1hf8KuEtgZZDwlL3xTYTGJ9NvCW/lp6NK8j3WHjpA+HDaDP1UUzXkTIvjyl3qHsNTHI/r3u&#10;MVOfN3wWePgZNRo/IT/+4uk6SXeM2WDA6q1yjd90BcsfZZHcwLCkZsBpS+cn3+HuTTI+QtWYXraD&#10;SFSAGSQk0aEgiL7CK82hXojTbtMJqDF3DvjxAqq6IEvVVeJ5f47o8QHzR+jRNKyQ0lWn7NOX9du7&#10;nTMaMyiN7bDuUV/5LIy9pth4+fjExDYJ8eV3so0ufv5vEBMmTV4OtD1luSJUOZ6L8r81ZMyt7vIc&#10;U/+I1SgLJBxYvBN6GjILlP54b8QEfnnicuW76Od5U2k7f9aG8nbDdE7YNEv0kC4b5RC0rE7QSpjl&#10;e+4SctgTHzfI7x9kvlvrh0UMbcKRIRHIuInFA/NcsXdl/fkY+0fF7UaPH3OdtMRgAwzhYFHhXAxf&#10;26dYDpInvgddKGGMRU3qcCOGH8/JJoRme+0pf602ADbmiOyxDzFSl8XSKh19MnqPN1bx19wzd57R&#10;47VUD3/c71Q29np3e2uasDfjNmSkCGgPwUWA8tGO32u8+ngy9rCe2+vOTaKcW57APFaGBHsML6cy&#10;Ao1yYAv878rkd5vy5dhyHesrXUos112PDbL+x8HsPxIA/z9yjJk3cg3CBq+q6Nvbvyl3Su5N67Ud&#10;fHIGivS/mZDzpuuK0vwFfNxY0Cs9yJH5/MBNU/Df9AFACDHM9Y6WZfPtmUkwzr/+Rt3MbALblRrz&#10;7XUPdmB5dJoLa38C5/7087k9QFAkTFpHYq8WcpwErhn+zpCrAARcfXtMdD8j/zxSARuuQKMfkva3&#10;+IWGTAhc0D4Cuw3bpzY6iMkD+uBpqgIxC6Ca5EQjYYHbuB+CkJZjRA/TwZx5mf9nr5vwjPUbxw2t&#10;XCeCZStsloRPubIVgBscsZ+y74DZAOa+mfgrLjMgN41r8Ehbv31FQqxlBrw2w1B3Pb0oiXmt0tvt&#10;gyZNhHHPe6XbHMnYYFywAjhAWgaGNmjHSq0VF0bGp5ZMKDDT7sKfWV8LXNdcMSmfaSfe9rVNw8SI&#10;2PTvJylVKJM3Pb25aDWp0R/h+FOmZkgfTve1Ep3wVvrBuLQjtu1LheflpovS3EWzr/aOvH36iKxP&#10;RAsnpjd6DnMvJwu2yvbGfvu+1OD08PUnnP2qERpYe66zD3PxmGiGKSm2w5LFE69Y/+a10AHi2BlY&#10;B7VqQ7vkdx9DO/hjIqDvoOfQb+63c79qYYZhX51LscSJKjdKosjUYbvgs0Y3yj+FBaTsZDdbKAuZ&#10;8oy+n4oWVSlyZ2ZRcsg2JzvWx8XJw81eGnyVXMnur1l+93Se96afsPZrdQeh2ahgzec6v6La6yR3&#10;W3QxPgjjX5OTDFsLmpgEuwEoFflky7WFqORX6+Cv721Xf0o/tKbt1VxWQu3MSzdcrca3jBjN7dMm&#10;dEZ5jVI9lliNxjetEP06CdjncOEoLoipqREnK8i+FjjJhDr1uFeOLs9fvytQ2FDuFOBlYUwqiYXo&#10;SW85LSoSGrT0vjVgI02UgZgIpZDDu+XZHRM0fGOKz0C/xMVlk6PmP85ZfMPEaRlu+4EVnM2py2Oz&#10;cUJD5VI8ufQXL5ZMqBeHiXynGGEVyoyINtrl5dJE8/YM7xqv+18fdnh8LXLrQIgjUJyLW3MaYkKp&#10;orhczp3nk6KfgtqYBweXb7nstRg1RLMwxTV9DA96/sLRImM72dIrVx8aFWHxAyu07VIYA/kufhzN&#10;KvtZ2q2AAehyWyH8uGya22nmiWlRnso9IkYGBh34fUVJXfsvmJIFdVBl2PwH2ld7ioVwgZXt4vYL&#10;HfLRhdDnP/DlmljcGejHuhs8NFWwFhP31RPRJpn6GfrL0orUriCrQZ9EsIyiMPnEoMigN3bVjMct&#10;ZM24TcvBpq9d9MWdQIKVS4Gp3lEy+UK3fVUsF/xkFUZEc7REfZT5ytZ2WHHBMdXkP0neGxCdFjCx&#10;MLE4C8SqYfFw+TVSJGYv6bQFl9/ZwOIZ39KSSjLKh1hatI/tILsWuVut28znE2sWOg+nXGtg7luu&#10;G7K+EiFd1ecyIDHLHbXc4DWA4/fJ8QRCLDWPeJXMD9vjWwLag8VPY7utQVFXxsHS+oKR67i3hYY6&#10;uR4TuEgVvnIExPOjmRr72Pp7Vrj1e/o3XYTi0k8Ibl75zgXvc7vLdg3wea0Q6la0jQ2otSdHjxQp&#10;TggtuwEN4CpjUDmat+5dDw95kXRvwCmg1tNgi97j0kXJC9XIOiWCa6/v7aigTho/eEb5OFHZ6+9O&#10;GN2yZM2/KjvegTf6nvGFHcp/bTE1dHn9Q4Sl5YegvOH8n0gEhrWWbZCmeHIis1/AM+teV0vGRSFy&#10;F/+r0LHxkcr0SlIWvK/8acL+KbAY0C0QCLR62RmLxKniYFnmp78QlndLIP4Zx2EF0LpszRqcPnLZ&#10;j45+JmLNw+C4EPZj0/41GopTabixytQ4z/PlxTLUvBYLH6jFLspy2m75zK4tR8u6JxV2UQ7RSuOD&#10;Rmn1tqfchgSoVGsiKuKjV9JG+w2xbF9qioIt/bNPfblXzgv294xobadMlj6aPJs/Ukr0VQEAWki4&#10;L2S+/FibtMXSbWa/SysCnt1zPJo1yoXmfyAJrNrR87zTwK2ZQES+Yf84dLdjwcCXsvCcYjFbyK7H&#10;W6OyldAD3QoIOZX7qoL8W4r4X+E7M59ZgE2vgB7ufep8CZheNYV/6F2B6ha28xes3VjeEMqR7R48&#10;Hn3OOh5ssJiAfwj/2wXP54NhZor6jNBpZJo5dLl/lJs7dUwseJ0U/brVNWI0ZzQJx7DQ4j0AcGaM&#10;ayB5fRcOd8IBFJkI1Xt6BorF2Zx4tAFtWgkw1vgzUCfQOpvmEVHSae08UEx6ASd8BjpPlzDJTqFh&#10;+Nd4wGdB7sIivQFdvnwGcsQAWPw9GBkQvx5D26Mrfc2BHBU0BLaDA0gOMQB/CznRAARKfZAW6BEe&#10;YJ1szdADMRx4Dg4YfC7MaCawGpzSPK/9vF9IqLNrnm0Dc0jP3QS3+PtKPwRfE++ErQARhqtnikNw&#10;R8qcFuHWm4cmW5NEDxcQN+rV5kUHfmFuHK4tUXaQtm57CHS9o2fnJl50HqjTn2nFM1aFbT9zs+L5&#10;PGf7XOu1pxWzkvQujd5gNuPdieKmsFbdNKnmpA9+BS8U0PDWPSWOGPU5A+WQNUaFThLJZ+g2Kl9r&#10;tLSW0p1YTz3Lj9TMlC4EIOemDukRSjRRiEhH1DqxfMvdOWavvWL2qmfjL+XWUtOzwlvNaGNVJndv&#10;VwrxJza4naRbwmtItjv8xQ+2jLgFJz4zSDeXDGvFNZgvvwBH4LnsXV/eROUGGz99T5ryBWvNagNf&#10;gL7bera7ktRcLEvg4OxCceW7DA88ttWMZSDzA/nq2h0/2X6pfPCc9G1QzGiVqIWpa3Op4USHaPMn&#10;iEuTWMrdA2kWMUYGLogYw3K0JWRZ3itYz3rTynoN/3wUx6dJExT8o4FuQrBVPTwZKr4Q5fVVDZ3f&#10;+k21X915TnlRPkT/RPkaljJsZRHNH7IlPSX56lFA+2npzxNNtMOT+poINp/hiUjzFrHYFupuUhOR&#10;p1+eugoVZLwnYHnpvO6aKBNhNkD9w16hyI5vhn/vrhIwleg+ZwRByBifaQpSO/w0dE4OiFKUyFtY&#10;cHr7uZkUQRzPBYJlrkDjnrQA68d9CxkuIrny6Vj7OIE5YZDLaVbReSas1CMPY7G8PFuqmKBFaBvD&#10;Z0ViwHgnk4xK6kLynlJJuJEybJw2g0c1HAftxTNMQhl8H3Mm3pimp7pHqlrr6PLancMyLAocyXaz&#10;+vPTNzASFZ5kbq5xFa5fFsUvcMZzE92rV+JFqvRI2das9VwH7am+UEZtpfrlSRxEk77NrKt8WUg9&#10;N7ol/CYK3B0Q8d75JxGNz63tTFKBAvidHGAd6R8zgB3omY++vrLny7vEfsmj7Sdt9D0NSZTtdUzv&#10;vE8k/uE0baxFgkP64pbWUKqkvgIizFfCS6a1uJNtN/THu6XP+g/aVRgfiV2UIkv1GYJM4BmKHyO2&#10;MgnFnhA6cnFqyFrxlCV7U0lkjCn5P4XZ6NeGp+/sAtlKrwZhTMo1lXEnkrcm70soXctihgjCEh5i&#10;ymGwgl+T9vRGF9deDSzP24tW8TJw3/upe1DAA6PCmKnLzh0p9lu7oT9nX/Z/cuGRgfTRuDhWL9hU&#10;avM+AA2/Gx9RoaSSF67zoExevKpJlHMtYKL+9tMFTrTJu+fCTh/cEmtVzEYA01/YCxtwN2Z1Vasc&#10;KpsIcLZ+WTv/8aIYRQqQctkx80Ojp2TpJ19Y1BalERExMq4Zw0nMJGQZbaLJ/E0cqOMertjsMRPI&#10;bMSdpjuagUNf9fPd7c1pj4bfi5r05+ah/qWUYujfa8Y5dIcXwT7s9j62tSTHOvaawHeixaOvdual&#10;O+9E6rn3HiXoDiRKPWaz1vUSup9rQdQ5GoYVVqwO621K9BvaqmBwwyy+an+ZLqCCC340XO4j4zP3&#10;NTfPdpeRl8+tevomt27MUqXlQEDySuMbzeZaKhUoMglYdrKeuy770Kfmw8JchuLcq4mZbibLqmYx&#10;aDjTgR1ovoFj40iSMClLJq7O1cx0XXDCuCCbeFnAora+hNBe+K9VWT/aZ9tTCt8uZb54sEbzUdvh&#10;iFPh5oxrD/6vtCbkr/Vl/Y0wKzanf0AX/xgtAyzsNGf/ysCBJhhj5mMbckVYJU7ms4Yn+0i9Yx2y&#10;DTvegtZuUa4dcTd2kCmL/1y4f+A3bf3pnlOMGstrv5AZb9De6jxa882B393BVs3Lmbt3u5lX5W4P&#10;nhpTvjZ4TZLMJkcUFtoKdi3EvBHne/GCVzS//APDCKe1iu6TrY9seS1xT/uiWp0HPHdN6Rygqm94&#10;nVo/JelVRinVqjQ+4Fj6+P21I2t1j86QL+t8pOy6DJs9q86jMMKboyYl7+/0p3GBjtZeK+3NV0QM&#10;6lsnmZPf6k5NBDiay0i9oRa0WKC7KX0zeZ669XOF6tcqLBoDDzbiCEi8WZIhZvX2NSjRn0kWouG1&#10;Uyp34lWuc4+qf7vv20D7OJlWpr50zYStNhvTDCGtMzDyePvk5M7bp9Wps0Lf2xUumJBZL18LHBXP&#10;9ox0WMJ4zL/aHXPUP+xf4R4zF2NYpHz/UkPp4WDN1NU0LpuhHbx5KFx+rOMdDiqZYOqqFPZ46KLs&#10;KNuY0srgAQ1/uLTkgOgPyekPDGI7vD2TT2KjMlLrvVjtGx39mdYqzkCET9GIiaKexdcQdtKlN1Zj&#10;a6mpB4E5q8B6qbwKEWwcYV58N6IMGgLoRPU33khMTer6yGc9SYBtIA+q9yc8s1v00aHAuVE/ruzi&#10;hz5HwOWSF74qeEGj7zjy+Zq71VhNfIaW3Ykb8RKked0uoJRz/J4S/9P+MyYFtaCJoihMl7PycndL&#10;yAo/PnGpNVRiIDgZrkRTTP9caBOrOJQIW5fa4Ky4SsWZ/AmvtxbsG9+01kiUpR038lXnS26nC9CY&#10;AlgcQ+kRyr88jXs9fbzT4o3E12oVTltC+mVZc//7KLD8QHp4q76R2Xt3B7757fGB9an4xWaCjzHR&#10;09BJWNLqq6j59OE70k/cxkR5CqVaK3qt2czuVunQ5Hz5sC3pDJgA2j5PcJOrZ3sXr45OlBorob0O&#10;k+3qpEZPcoPXdSJmJQYZwZ8WzuG+nWPHLDO6+dpqSZobTrswL67guivT7GXFQ9uPTNe0xBPHmbME&#10;wwMjdthzH8buviea1dgxHXDMrql830Oj9WnRpjFi0Tcb6Ea3N+ef7T53avAI41HQXbOicdNUVn+h&#10;t4Irwk842ScGJ7rKdCP4zQoE6OqID7L/vMcdrn8kNac5piEYPqijUQ1jG69rYLWvCt0pyDQOkv0k&#10;jY8b0qWP7/SwEq0LvM1Nw74uaKprvbl++5UMi4ymlb7wZvvakYpf9sTU9a5upiqcguz2FN/mcuV7&#10;K877ETJyDEVOjWJ849S/HsL8LIUbW36x8eRlm8E5Ve65r50wDYStAp5OFPNcZEtHhpnNIPWKbYIm&#10;MdFJ5geoyairCXk2TkWWb0pugNzsl2pG5ad6WKy/+4wBL3/IVNndjvyRw3DbLH4krH0eWLwvInCI&#10;ac8pqHWNGpPUzOd8GptT2piN9+yON/FX2kOoIkSGkPMpmI2sab8Jp6uPZTKwjBlNOgft/ZiRbMo1&#10;t99xmv4Em/wr/LwufglYNeU6m3VIOU/GyIJeVaxsxjWY6vb20tWxnturMaX+96vggTEMeKa1zRlv&#10;g/j7fi7LtbfXgnKX55FCwFpZu/+1eu/ieRUfADmNMnG9TTipOf0F+Lj2Azw9eAp0tmcurHZeqhjL&#10;CQKc5L/UjZ/n8690MVxtvOrDFL2JgvUyAHmUGO3+e5R+qZDjBcjp7q0TacheO/RkUbfs0SVz60C8&#10;J4Aq+QLgaXkPUctdwqPH1eVloRUoMYl9vfWONZOOMGkP2GkengXl93pI9OWV1GUN3oJTtUoXGeip&#10;HtDUmfmXkn/i6Ft3wtGDanofdaggl/SVPhQIuqhTzKdiO9QLY/MMb1WFzl1Fveo2EFdXM2DTfeAd&#10;zBKzTQ50KkEXZZNBx1PvhrRWS8Wql2rVygh0XLJEIxSSn8Ykc31AeopZTtBqi3+tSpT6nLa7+Dbu&#10;wdRrvzMQv11mXNFT7cyP1dr4GiA/Ku6E0dWp+jEtgWaG2w7DshRnSA9ObAIfex49NiR6AH8RBpUt&#10;X3vx3MCC1lDg7uuXrtO5oHijqGcf9MXId8lw+W238uP0s3lrHVZfKnbPx7+pzYi9j2Yh7lS5fiL9&#10;Q6Y4uHdUtDjLc08j8VaC+cDzPr7M96036rTKvjGKP52YfM1TQiloS/GK7ok8v7bMempahi22p+wQ&#10;m/JR7Grnbpy/Z7vwppfMLf3b1WsW8y2Oq0UxrV0t14IvUaodekJXImBH3xFC0c3+7KjLXVMYfTSi&#10;TKa1N2NauWcJYdLaSCX7CbdRgaoMF0HQr8EdBm9yWb5IpGf4QI/foBi+K6IufB87Ddk8gU924HOR&#10;Qd5MxyvNg8Y9c/eelLc+/H4z2MW3hLg7lwtu8gpr0G8wswuuBjBEdVyk78xca9Rgc//kL41dxWfR&#10;14vjjqPk+R9aS0elV37ZnElbfh6jHURvZnWc2oPKsjAPMbrRuIm+kswuNBuzfJeYNT/hNJ3XCBYq&#10;8JDhglOO0nWiKu6NM1ApybosrfoKTqj/5q13DVwOOQL5n5lfy/AQLQAL+x4jN7Yhy/YEg8Z27lRk&#10;uDtPgNjcAnJKaTITDFucpsY3jkKwpKOuc33g4LL3inIloex4EDcybEG5DlykxMR9Y20wWI8B5OVw&#10;7yfzoV+ZPSzE3/Zl8zLW8B7B9mtaQaDJsTUaoYsQxVCegTjyOvC1PWegtMT9PNAeLHzGtWnmUMgI&#10;iAQRygCcW38kzXoGsuRE7Hrv/2WhUp62OuuCli++bmF4+08OFZ4umrzLT+j911SjfD4Q0W6JLrKx&#10;J2iGH4YUMyWj5G1vvu6vTr0XJi+SwchVD/LMWPfufQeRqxjyNXZ34S/6WKYtAStBftIyZq6ZXXTb&#10;MDaQ7Ai/4+vuPNdZp5f/6cOBg/7sZMmHhif351RWIpKto5uLMDNzHUFupKQ8kfStDn4ybbvGn/Tn&#10;ubgLmJePvWYDjkfdnVDc7sgBvm3RIY9SPSra1xELXASpXjIasiHpjmrPrLU6fbmXwG/xBEP7sNDx&#10;+Gz+yIMUVYYg9UPbGcHOz4/I9iauRX8pMjaBVQLLJaT0EV+rLrXlmCjOtHh9UdHfkWFvJmy94RqO&#10;v/Q86cR/QI/mq75zVeRaE0daOslA+ulPSYL3MsFeI/mI8Hz6PqthOpmbywrPPraaVnwZTw5MqQ3o&#10;iomZEC27+1yv4VatwylMeecAcixKqnmkA3QeU3f1vyPM7CXdXs5hVxHQev+ea3mN48IodE7XCs27&#10;iQebhwK9UewmOOyX1JfEfuCtPxF9rnWkUBI/bNx43Ly7oLd3owr9YOA01S0lrYpM/u3ohddcl19/&#10;b/d2k8kzYbaZFv+kKGQ6uu4ttsX0Rt2p+bsLwZ0WAJiPim3tvYqJtSIfor5laq1+wu71xPL1FV6c&#10;/HV80Mko/QKE1gSDH+jVGRIlZcga1GoKmyZSvPy2aend08ZFFxlys3K0sb2s8MDzqurKej95vcFF&#10;kpzuQ4/7Oa0XNcBddf8Xd38dFeXfr4vjg4CAIghKx6CkUoJ0DYi0gNKNdEl3DiHdICA5pIAII0p3&#10;h0iXdHfNkAMM4+/22fuc/Xn2+Tx7re/5rfNd37P/cK0pYebmnvf7uq/XFVsJ0Kd6rK45BVsf7EcB&#10;YeJvkLZEHFCvHClycRNSATnV1xZGDLx2RwiG7XcJq5u/b5U4G0X1Yl7G+mLagROds+wDyhaEsAr/&#10;JZbZ0lYH8isIObphz/mSUd2Yof0hyaB5FIbMYKuK9Hu+Ouc/ajxj69w2xoqb59T94epmHtoWX+7D&#10;EovJX8O0WAD7QSyglLFer0eplv6kKxK4cBpIBXsS4Z3d2I34sYsaWpc59XKyf08SVxhUTOMr4Lp4&#10;/HzrA/Ou/agMWf2Y8ywUrdjy2JY8+/HEI31gtunlBC33ADzTIzR3b2j0jHCre9Me/QaZXAEr7lQD&#10;Quq1nLShULzPs9IF/cPx48qZqIu1O82TsM/A7Q4/edmvyTJInLeHXxvfPAKfDDb8BnEE8C/I7jHZ&#10;7rp8wcKbrUTrAiNhO5T2m289uivMeNdKJ9y7uBoIouKb0uVBCS3hJKZjY3GXcHAftgG7YqznU2hT&#10;h6yh6eyluPaaaxFcFNVv99RLZdqo2mDB2nPUKA+8cC8MrCKFZh99Glb7SebLtueseeeF5+s/6Rsk&#10;GRMrHDMLMv4WuPP3GqjWdO9flRHGb6lr4yJ81VMBELSQXT0kM5TJ+EuR2IyqDZiVeUz7Sv5/Vgv3&#10;n/b3/yfvk0qCFdDVk01+GhLQ/eEKqJ/5kxE/wIwrLWF1PfbAN2XpJWxPDf0ysw/lDZdwzhQ0/ml2&#10;Ndl6u/3cEdc6YY2GwwSMWq4Y/J9Ff/X/OXbjH8M8I0dESISYUUsOUwMkX7tQOxPNtKpKBS+OcCDe&#10;rvpfR2R/sB7ZFuy+n3YA91tEeJgxhjWtrMF7wlxXCq3iT1yMWm2AUnilTncYUTdOcbWYkK6yXfc/&#10;WtHwVz2rgKwchXGFpXl+tnURQYWoZw63pKcRBh5XwnPpYctP8yvOfvVUq8hfN/TvN2Zzh/uxFqG0&#10;O5Gz+k1jDKpLr/aVFLs20lsKMZrNG3P6cwyaBKQJsu1tW7NZ3/Afzz03eQ0ydwHZOol+W0nJZwzE&#10;FZjhea/eoLhhF6vIVmgt63np2z6rONbp7ejtSIuM3YKw9T6qHJ9NVaDYt9yWOnkv+gYFUUxaqLSu&#10;4Pz5TvaVGdWgOGcliTudkjC73jUkYTPhGcnRDCMRntpTYVKBxLy3SvL18960vmoP6wTzUkjeul3G&#10;I28fKDxUtrr1wnDL5dc8JvuyyO7h+vr+FGx6U87G2Y3LiOaDAemrd8UlF2SU9YJq/WT5ctXMc0IB&#10;gkTrWlH5DHc+g7Cx6VMePuZ/ZPr+83Lwr16VxarL1HPWGWVmensISQ+/aJov7lxs7hrZVg77KH/s&#10;Y+8mzRWhg9RNipMKzhf3pxOX8dQx01RnfWd72+wbyowHhFQ6DkLsWb4XJZtVwQjzI7Vvt5ksXORO&#10;CrOrLDTi+Yvo7DctthcZK5HGIT3wtzNR1jQu4GaaQE923xAjuhXR3iZEWxK719Sr/J+fczk+E9Bi&#10;jX6F0M9P25UMcAeKeZmL/pGlaC7zwOod3bBm5XIdd/1xnWYJ2cSesnyP09E1j8x5kD2a0Jt1gQcX&#10;Z1ekUL6i1YVx7HTcmLc+n5Eg+wAhPFV/qExKufTunYuGd2y7+B72X7CG78rLMQO/ZyObKQP9TCpD&#10;vaUssv1fwPFLx0oAowyvg6Z/Ida0jrvohB1z2EDONogxgU/BFNC+tApgpCayBpTBVSuvDF+S88Gu&#10;jsP/FIgRR7euK01D9+mcf4PyZ4OyPNviL5m1IGeLjjeE00XaGWj836AkbbPfIEPg548M+mgCtHT3&#10;Uf3y0TUVJzR5On+Aw+nTpbmG8RFPG1AZ/RcYAkeeBaP5ODQE5n6pEEtPBQoP30drIJVr8uAVH93G&#10;bYrmmwLMQ1INCEGiiUOqUNutaqDJnb0x46c+qlamEsp+EUnA8UWJSOG4Tz1uZtlqqsnFLkjg1stE&#10;vy50ztmXDJnqnKiLhtCefkvLKDYSwa9tOPXCIPc2tP83YaaH2z+0p6Vn8bq5KZUraPRFY4l2yVSF&#10;Y0gdDbOcW2kfwFQ7Yo3XKCI4/IhX/B0eVvqWzRxKTJJLHBfwfj7YxWNYp93wf24sEckj+LGEJ+vg&#10;IF7xFBySP/caVVQgzZ91j/JamoyNUvAwKyZkZzbTXJZTfAjTuRpWXiZ9u8y9fLB4VoljpElgCpGi&#10;FXs/8JNUY9LM+sXBTJJcHiq8q3V2FhZVUNeoJBAovtBc1tVo/EiekeoyDl99KWeyYJUnz2aRE3aQ&#10;wBmXbe/L41ETD2l6ps/jkvuWOAs7aEh80AsedVRuOgUvrzq768C1kcoa65FFC3q+zQPrmmrZjeya&#10;1J38Zs8JhR+jVXWm3IgJlYqYhldF8QvDVsA31GNDgoZNWy5sTAH+deW6Te6uCTUtvHWJYzLEmzK2&#10;n5drnhViz7UI3bBvLfDumDSEGcpwWX7tV7jFg0f4zEkVGFzcObSCEgok4o8vDSRxvhBCN8Zn2lq+&#10;kPUNOc4RQlurRW/LKLqvHgwt9UO1xWtXZfPIptsHdop4DISjRjcj+oRZrI+JFrN3P7Xm6diCiRwe&#10;G/IuOGiraEVqSnLlSfU5CQvdyLhmYOAmpShuvWSZWMPlcTdU3Nw7jiTOGbw7cj95ecaa2VVlYDLf&#10;gnewePXl1r/FcN2Je+bj5OP5MG+i6VXGBqYVztjFdQYjguzv2H9i3giaChN8ceey84YBBl+4YY+a&#10;IFvV5ymZkcNJvbgfsUWE7yU/DFmkdVpooJ+c8nsV3XFkgu0VMDZEFqyb25x011TCqb+WCgSX6zUb&#10;dJmNcbDPrW5qjtMnKNb6Xk++vm9A14ld/K4YzrjANrs9pqkxb966DIi25T6hNvdeIAW7hm+3r+yV&#10;i2zye0uMrj+78/B+r8fozcjkhNdidzmXHxfHvpmGocMvMaTs/Y/oNol3RN69J1+Gw6ZayKvJPZxn&#10;9BXgenretVxf6boJZs3leijp2py88fb0MJAwM+73P127ONMMatyIOp0Nl+3VlyqvLEtlR3lSjHxK&#10;4XsYvPWhpR7IMdPe0jlR3W/QqL0BrNO6CDCNCnZ+uw3lvhZ3yUV4iX+/Yf+CDEdHUv8PZMeDGLRw&#10;xEV5hVxXjU8cw4zOenUNudUrGhqMSsQ87c6H3y8yRXxdne97lhmwQoQntaMHJTQ/aQHbECcp1L5K&#10;3quyLGqpvrYKOms0+2bGWTjwfp309bKmcSj4WPkUerX61KxJnCobUnkiqsiW30D0HdwtAj2HhR2V&#10;Bw58HPgjJEKXirGXQG1Qtj3LNQY9ZL9Bi7TgDX1CLDViaYP4INd37rF8yHM7QNb38BToswX7EjPP&#10;FF9s/wZJf6PHkL/BaMGWCm6I6uLYgxH0bsMkqLQXO7SCj73C84EjcK96SRv3N4jhKKY5eFeAPlsX&#10;etVvwM/nHGBhIr7rbnMRi9mC/tjyBUQrAD+9RARd1V+D0luHB2ZELfa07v8ggIw1szT9gnaVnYe8&#10;Q9JXFgS4yAIAw0LvNOO/pZVxVYJLeR3NN+l9vcqHXrD7MrZyLZFsRcSz0RZ5yUbWhTa72QpmrAYk&#10;ZZmox+g54OBgyT4kljJM4euQ8vwAWyHV7ur+O9kxCC6Aeum3gXRf92uXaHUydTwCUcCKPDCPJrTl&#10;EYvFJZW9M/bmaUhNpoDqn+jH43HZiAF5UuLF+QJDef9XMToB71/jOf/N1BovE5UOMPFdC4IdB8TZ&#10;jp+kboqEmQ50PdniJZoc1m7gtkda/Drvnw3hvE/SD1YVm8ZFnLVWN6mvcfpreiqU+sfShiTTShK6&#10;X/0pJpyvpLDUfGnkSRxQrT3WQ8Se3g98o0OMpqjKY5uiWySWc87IvsnDxRt58T9gUUqfsPX6uPzI&#10;8Rjxy2uN+5iQCDs5LS1I9u0jfFekwitnXCRa9YWZUlFRyT8mjw/uZr9o81KX4cH3acqzcv4o5Zhy&#10;YVZhXEkcYsWBxlZfUcxj3MI2HWSw915Gox1Iv7QiWqRq6Xiw+bMJeYGHiWKhwTx5ubhfoomWJSHd&#10;pNOMWnNvi40er7FPvZpzznJUBeJyKtlU937/0PKzAZQmTXSqpjWnK+dPfXNHwbpeA82SJdNdLY3J&#10;9daKvnpnyzK2Bt2c55Sm3n3te90KNmLaT5lrPvCZb5xkbV1pBLsdt/poPJMcaglO9rq/9ZikkWr5&#10;AlNVMfudU5YHxufh07qX97A27G5fbrL1icLdeIfNbMvp2MaDx5z1oor0BdUco+EnaqYvIHe64gjW&#10;bmXa2XK86GGxjKbREO4frhYX9utXLK5uDDg6a3WFoSJXOleht3czvAnqJC1rxafML9NyFnhQGUgI&#10;zu4DW3ry11bqrnd7qSz3WAg6BHziQpCn8Dx+7qpOh70HeJEF/tfDDG9Pz4Dgee1hI9raDOi9+dJK&#10;JaWSrdh1zZ4ZWV46OVO5YgOAG7ZZ8BD6/kRWY8KiuKk6oAwhDl8JTPATHu36is9EwLL94f79y9jE&#10;kHGynoDRn51t1D7BkvbKvHjQBSVDqw41uY5y3KxjBtMuwJA7GY28pXrHTxrxsZL+cdwMY53CWoM8&#10;vYxWJ1YvFa6S5xdBcfMJrWLvvwVX4H+AqyYXXyiJzq+ZT9lIC6MZ+RjvDN+XJBTYMbcXgn6t7cn9&#10;4t85cOCo5o72qq1Xy7udM3aZWMewJdQjtU1QZHLCmHeTnZ65MtjHIW+o+Do3J8TcChvJegLXB75Y&#10;fn48y+IgrwBxN8N5/s4BprCFkcYs4sYhodci5xV5Ys4r9YL7E6M19wYjloIu1b9TiPlm9f4HhpuM&#10;j8kgL1jlxsq8xzumXzoIaN26Y+ekhBmZtCi64kmtr9a8VOgErkQjHyPJCkTYGEpE24QYfKjPZmXA&#10;pAZerAbSz8IVmjkJY5LYcTnwmcxAW8K3P+8+29NqePd6ccZobjbd72hJuvpuYkyFhhmDy/Mh8bI9&#10;Tn3JCb49TlPMtGGKKTt/X62ddZ/WrD5NZRa2EfMqJ3dXQ3G7L/TBbsDTpN0hOW1qV72noY7PckXb&#10;0T6aEvrWZmD7octyszG07rKugx9eqRF3pLtvKjnx005MPK2aieDbiDVaf+I1IykEy9Dq2moATIx8&#10;f+ddstgxUWJe7IcHQIgMQwB/njfSuIe6NoyLT4goLuEeH5V54LMPL8mkQbqVjXg4Zte/igOGKdRY&#10;u57k0ngoFPeFV65MttLbKsdddPusjPpZic8jGHvS1GXuVH+XpxE432LiZk1lh73Tjh8aM0TLfmvl&#10;US2OHlSyShf/lhLznCiaYVb+XhbtGdmpUfmystJrJF9Dk173x4h66/KKqpNn8Tz5OX7dw0/qnITN&#10;ppoga4/3qOUiOflmKjgBPWGDEcdUTdit95VSWd/p83zXiskKkpwru1VS5DU3leQCWtPg6k1A1zB3&#10;pZ9oU6vIUHmJkh2fK259Oo7tXVymx09Lruedu73j31c3YhcwZ/eG6R1aF7Y31tRwMz4nn0vOwT/o&#10;8SqHkPupIFVj3JQOBHSrou1I3qXxdr/r9f2kvj6vMHCrk8HssLbICv3IZmuqWtT4gMZO6F7IIFMa&#10;+aDQ7EdWLEP5SyXa9dMd9dsfKgYr+TbUkmM8z2pXPTOCMozDqcvrwnYXkW579wPGYu+aL1aq17cN&#10;47j2Xaw2q6oYc8tVKXxD9juSeELT84W25S+GxWO9BCMkmHXsRByK8yL9JuvCpn4sbutT5uvkf5A4&#10;x52pXzebbYa0B/BRp3RYw2bG9JvIg7YIWE4fecTu9D6d6UND6Z6cCTvbrbQ67m3MIwcNWwY/7+ql&#10;JCk4U3LTDb5POsQS6zwxK5UefkXGupPK92lSSz5n82po1133fl9eOZjWrxN1QwNIzoY47QTSKvfS&#10;tFOnTKd1uLk/ULNo1EtuHW6BWngS+94uVqdTpNAmL9jcGs23ulsyJ3Ac0UxA99Mc9qr0VnrS3BWm&#10;Gbzo+RuE//I8gMnX2mNx5i4Vc229Y6bXiTpb64JYTOkw42IjN7gbW3nFJrQzv6b53QApNw26vZ1q&#10;DS3jYoxfNTBg6H3It5Eh/ni1f5F0V+rEr2vlpH35K4479oS2NhK3/N5WaIZX5oGcUQ2N0prdEaVQ&#10;D36PnIPEh6UONsBb4QPMIyX2Nj0leACDGqsRYIx378VE224EUMn2dhjRiRKNF7MtXE5rr4EvSd2P&#10;rvEMoNs1X1pD1zCc8eHQvUG7JKfNyl0V2vNjkbui2HZWHLdfbJz0X2mzImAXRkT6vCsZU1Ik9LDH&#10;sF27hgq8lXG5299XBwX4GfSNnxj8BrlVjAJCJg2+AqGiTYsfeUIy9qVLgIa1coSsdwe2DSU50w+I&#10;9nRIDtqVA09MmxgE1GJC1w6IjvKHkiR7EX03ym4r1ZvhbgByg0p/xyvLEu3GUGPCTQwoYk/MVpfu&#10;7IYw3C14d5D1VgLvjH9x+gFSZQHWAbaTFJyZl+NFHsXvGWi23L4m5oYe8ERf6/nvLpXOEX3QIFcv&#10;n4xt7qD9UlkWsos/qKpHa6/7CzBYwJCcyOnAs6GotCPTg4Ony8Qj04XTOX42tZ4ob06094nbXB33&#10;/bjcstDh9Z7GOdEPTcD1B5Ga9ZRMbx4Vpgo/498DKf8x0vpvchtIzCu93kA0w9DnU7lrOzAAGsHF&#10;kcC8rcluWd/4yLifCzKvCZlqvtPIvhNe2JSJtr8irTX5OwYND4a2bPKSoF3Q7XB2Lhm+lxWwkWV1&#10;ervRXmCQ74Br7AfP+9rQx2/2c4l3jKBIbAzL0n303VwiDcOWvKfXL4Hwx/t2YyV/l6aOPSBBUHWM&#10;4nGYennX09dZrK9tvfKdU0C0USRZVmTJoHAWnzrxmddRjDbMj/yZ1HL6wYaBqhXU9e66/7yAPMCK&#10;lo3k5ixuCilXagpdSqhoeNJP5jvM0ibFGBywlh9WXxLGq3yr7eBNYnTkVzpVPysr3fSO0/3Q41yF&#10;1Xc1jhV7SKV7G/GMoEcHGvp0pXgxE79nSnjdrPak1L55oBi/U57dh4rHoNe1hFTv1gBL25AsRhQr&#10;apatKOT+XaLwsW/U8oDDhxO7T7eP1ANPAhb3XI8XN0z1GQXHPM7CRfxXiKJRzAAxy4cPX2Z9sqZj&#10;/GyKUI8XmFKFKwDWhLM5tm7gR9dZryO8WmY5PkLPMbZ8/Zhzcfx1sDTdYNa+YG/MMaRJCE1kl4ZK&#10;Xxn0PbBZXaD9brTzY+Dc5BGLfISw+WFFbq1KF0YCqKm9v/1sfltkOiTnuFMzjnYx15KGCa804Is+&#10;K2sdo1iychlNh8GAjNle/aHazKukFVPstGHpnTeyJ/5w25cwc/N5OlWkNjdir+e+11rHm6UbmDnG&#10;tdud3JPDQXjX974U2q4sjjWG6elwtXaq0GXpjqleZlLL0lROcN8r5PNOGM/z78J3VM8eJhKkM9rF&#10;BrVdpnhTnd0OpodwUc4/mVWwLwCn8OqTJ7l//DmX4vTwZv5siG1ENeNC8Qhuwq0m/M7yY49ghLGN&#10;Sd/y9OAiYXZ86BR76YZkcnFCb2BsXeLwJ29GJNlpNtp26kEqlUVkhMS1st9Fnhz/VtitQT5e5Y9N&#10;je9ZL5YfhLLW04nbKQo21ppFP3fWWC2aUjJO32slIgxfCftomWKZ9uNDU5QUkV9vP16LXeJYhZjC&#10;Y5SpqM1q3JC/xKIqcyLZQ2/pFMbN11Qpzqe7zw1VO1CFISsS8Q8j+p/q930pfBtMh/oSe+tqCP8U&#10;/+gosWJOXueQVAunoPaDjqDwkJxquRW5p0bs2LfmZHSjx8n2O9teTYFa55+puvJ06V3x9T1LH4l4&#10;xqshqphJL5J8JT6N97c+yRHu1W6w1q7bcJ/Z83zh5ug+K2qTLzR/LKmTUBwSAuttFhnWHTvk+xW9&#10;S/66uok9TBeLToQeSkjdLFwrDIN8q2U1Hj/Zv9o3s54tjtDv1vaYrqmYeopx/SJ163HCi7jGOMXk&#10;cWE8MdOGDlK2kGekuhIeJY7AZHUKoxlNX287Ozk501IVx/PwaXqKXz0txTzWWc94zgxZtjcSW3m8&#10;Wh3HSX6PganRnoR0QSAryZ+gh01NwRZgJPdKil8UKfgm7oz6XwU4b7tCSNes0RYrTife4deKvY4D&#10;aNENDNdv0PoF3Ameg1Ytm7MzejTyKW5qdyZvwv51rygXSW+GFygHi2H9jK4O7jO+KPcttihBdC1V&#10;DR+SYvakWJTxc+yKrZqWpWBkBZds5ucXt7xv/zDYqvAQVLEbMK9Vip+RFZ+5mad/exUdYpS++nF+&#10;dvfexqHx18ET7Aun2CMDrmSHNMi39cRWqU8GQldljcQTd4YyHS4ODVmO2C9ExO92GmHb470QpKaP&#10;SBNJ+WJJljorfiKYSlWZmOQ8aOpHNFZVdxqrsvGOc/p19UQFZ2hvqlhbFl39XtSP1GU6vGVMoYic&#10;mMB+QMnDP+7LBvD7d193W0Qr3wQRNT/HwgyQ4mFC9KhzYEbYSDsVzDgqqFw6EOgyFsRmBe9uLaE/&#10;TLdqp+xqRUKRGH1hItK1jqMHtFZhH+L3JMn9wI7Lvsa4XnZq9WOn0d5nbKuhtLOlvCrauK4xWwzH&#10;tq0d1mo9v0E9i7QMn2d2K8xAIL/S57Xg4C1kBdGUUmSr1df1Z02Ixa809yYV+4g3rn8GkC1YP++1&#10;Qu5pkCRwVg/Ss/+qXEizxujHgixb988+FWV3N9dUbZv77/BN2TBF9gktJO4cTJXr+1FOcr5UpYgJ&#10;nm/bWK435JTuzjrEJjXDY406099ZnB3dfLk4MOpvw+FAvzskXKgcM/PjylVB46Jea1Nt/cME9bRr&#10;uwSLl1LXLHla/hCGjfr9p+v90R/nGKUyeSm84E4qqb72qymrKDESgLm+Y0Nh9Lhpki/xIZbYWbUn&#10;J/cjb1yQcN8wA/Vpa6zxMTYw5b0J52w9t20GAvoUJKpPAZW2LKfxc3BlsZ1OD/Bs5/CDopTQCSO+&#10;aw5cnFIzsrjtfMLn1QpOzoMGIStxNVdF2VPlawr8bJwVZnU6zOMT9/tWeqYWFXN4YC/smkch69jF&#10;0Okvxlf4ZRP1H30pHc0o/oln04XdBU7jjyhPTNNUFRogzB+rNP8Gvd2LvyGfTEe0YhT+gaxsqOns&#10;vWHBDopoHWT5J0ktHebeunlIuY+FN17YAifEWtnwLu2iTZzkb5CNhfH2p+9pveD0mNZIMGzb5+bh&#10;Gz0aXBcJCWOWXpUJ0GU5t5kLdGYbWuQ+GbLGblyNUn0dQ5gS73VVOnxajvi2UU5+nS0kzLbKsDiN&#10;PhUkqc3/ui1rB+6ugToiUsscbuuWZ5X8BlkTxk/cqVy5htegfDrWhLlvJZ/18ge81H1s/vbOV8C/&#10;o8X/yHK1T7tAe4j72Ep8mX241otVKSHrW/dGVs6uBzAI32F/jzLY5KR5M06LPtcek4sxC4nfyzjc&#10;e6qCkK3bZjO1TJ1Gnz1DWxRD7VDsel+xOfmzPhfclBcCv3YIZQK8A1s/vhEu1yROLVL/NWbIud4e&#10;lfQTLSqct1En8SHv7N3EHaXNTmz0mrvr6KP0GRHrU+GP/hdz2n8HlZX3UWT8rAQ3SoKo5ZXg8wC7&#10;+H8UcXpiEpGL7SI3mbLeEplZ5T5kHqanoQDA9zyxT6bP+xvM9T6QQBwX5F2TDVT2xcdnNPdf5o+6&#10;9ZVrXImFe98QkO1obi7ht09AVtiQDwizVbXTBhx1kkMxls0sgX+XnSB21KGuu0MvDDR450nf+1kL&#10;nsURYjYnpd3wPmUAF3mqLBpEVfZEpt7RDeMVLxtsYZZiDUcb56J6HiNns3Ya3kdOmrl+cMwVvmEf&#10;e+SppOmyxwvCTxbq62WBu7tmDPE6T80tnRIchM+u1ccx20g+1amkpAVkB5yF9cdkFY/k51i98I4f&#10;wx5p35JyeqOeXBUDrrAZIgi/SMLdShKiHFaxbkk1W1dUeXPD4TpFwela2ofEHDMo3b9/S9brwJDK&#10;MdulwOF5XU5YSVdqTdoBoVaP+E7jINjt2t+2uzrLYwqj4JHi6XBbOnmanyQ4uDKMSiPKVuUIngzm&#10;iK2zD/lJRfkuhlgPwR0BIX53qvpQMGJz3NLxrrJLsVptDQMv8VGMCwUrE2EAXfPMwSIBY4qVM61v&#10;rWxZ9sz5Q/mR3dSktlLaEXnqJzghT33vyzl5l9Vk0LhKOHrPnI+r9+YMEYemaQWwIAoGPVfsqqSg&#10;9q0/f5ynE5ccQopV3467C7mX8969JiA72MQavQpT34k63k5pId/rlJm4Nby8oPaCYyvLUZ9K/4s9&#10;bBmy1SwhkLkCjhhb2PBAaJUKmCaXjG9COlQviC+3Xar4FD09feiDnMI2L3MWsg/LP/p9mZPCudYq&#10;a1Cwa1HexjMwvy/1qfC1wQNneqhX3bxQ31npunsUi8fQQ/O1jFLFc9mH1kKuCs2Yo91uu3DiQpVO&#10;D7HUjR5gmNdigRAj1dmmGLElkQ9c6GlXcskL7Ay6WnffMRpFPu9Oo8Z7f4RbJVzf+sbOVDvpWKG9&#10;7RwHVgJ/ilh/DQk5yPMt4BNN0P/xA0uu/0et0/O9HmEyt7SmGyKDjny3/AZXrpsr+lbECBtKtwjn&#10;48+cl5kWDLFrvifD/MkrH8tNaxDbccx17qPag4kqnvbH0mR40yHJE/526isxnI6IYoXgF0UFwTKm&#10;QPn20Uhcdb81+fQBeby/SencPXG+PevwWeY7P8iZ2wlGDhlICU4P2YWyq/W0pgvQreUi2T15OM42&#10;nq76bXBsGdbUF8GaNVn+sr4exbNzsg1+JAuSEO87H7MlwQK8WAcZfS128H390gd633lfVdzyVqy7&#10;lGe6t+DfLQGpmts5/5pt2x/dgx0WwWOwhk3zfbrZePbXho0vJNZxq3ahdjXdgZ0WFXcsTI6buY/w&#10;NpHcuseiA8+jRMe+mWwiKbQbe8BfFe2R5P0z2ADUZsa+jX8wPqF5l5PrnJiGf6Gn/mHNN0b2+Cor&#10;HKyvQWihS4BqzamvyDXSUyG0PJxkDnc+SemhhJ5dR9mw20aWqikqpRq2/AadnOx6a8fw3QgqIMHh&#10;5Zz3g4DQSpZ3VZnDWSDWT89jfPx5jJY+yXFokTDt1EhlxQltzTZZrXIuzaJ1Vzzjb9R2U5963Ff3&#10;uBQBA4le3b4pJkLM6h93O3szJvUbAXWVSwvbU84z7sT+a8JWgX3iuoWyjwjNBsOAISSwk3ko8+6o&#10;bjG7LbLFacW/ccJLbfCr74PMO6Aw1WmITzgNKP5CfYUL5pp0mm3DbjM5q10b2QtYabdNhjumFWHV&#10;9s3GA+4sASuTYf9s9ohsnTAgK2ongP5rLSoPeecnl6ChtOAmDdoGiERxwFm6y8l4hNs1Crve88QM&#10;vkKs+cMA4BDD2bFsoKM/BFl+Goj5YmfmOr73cwmjIgG5poCcV8JfwZ9DL4XxgRQUgLuY7QkUXsCT&#10;FxSBd6vefvxpL/Va5rMZNu9txuTtV9Byic2514ijSAy5sW3ipaDp/I6nXRMtXZAGqZBYkp0pFJWM&#10;Ga05Sno85RYczt2eSFw8irdpC4273xRA+G1ylTJNcWK54V7MMhB6NED8I1D0RqNk3HKegBJD32zj&#10;VqQ5bkKQ9fZsbyrT/bGhzW2NoX4zwuIWYsY6jNsBJ6GP21MlUjzmhil2FHykY6n1MqAYhgbwdQIY&#10;mOLvC9sDQkXNo1jwscIZvND4isc2vgd+iYWCYjpTl675jf5EaDPB9K5kgMRa8hpB0XsPMJIinjc+&#10;3QBPE9Ws4aZ6CdpZOtujwAQ/PQOZ/tF0Zf8PTdfzFSg6GUwE1IlmTMFioOsK063/rhX4LkEBGN54&#10;EEc33uUg9+q1b6lVqJuVS61n5Mezh7cWi17F3uBtGXUbCa8i7AMYUBSved+9KTNogy6/wwNW+X9D&#10;Nr9B0QC0cbs66kK5QR8sWAss0k5V65fpjCnEvr8lmRfI2OI7CUHpXUBPVZsMge5ayI2PmOhvEPNc&#10;j/HZBvA3z71zwM1/N9o73UzH4Mm2zmGPOM+epnBJ2bctflwPZyii+hDA3TAv4BQFQa/OylbiafRQ&#10;C+6xQjZ6Ydmulp+T2/0pZS/be6nOj/YM/bjMQ2kPBgjRxYwncFGEMTqlFfwb1GwH/Bbqwv3D6Jga&#10;60UUlMeRkLMxq7lq7AX0NjB9mNY0gL6vtFkF399ZEJiP/OD7bBilbWIoVH29eb13seu+lna0Pm0Y&#10;cKNyt5PqKyp51Q474fv7eklVuPHN3VMgOolTldqz++bpWqjSnkBo3W4nK2BNAR62sQHa5eMusp5C&#10;+bRXirfJNheBC4hI4x5Hqh1/xqaopdcxPgiy+JvTyR3+zdkttCJGFGV7cthbunMyA1yy2fCuXd2Z&#10;WBFn+W/CSP2VXSMWHx+elRCxPZren9V4c8Pb3gqgIu+j979BYxIcXrPQy/WaryHAYsB6pQ10K4kq&#10;9IgXgPshEx9D/3NlBa6pV6cGNWCYiZUTsuZksoAc2D+CqrE7NO2tvTxcxA+Xj8BcaLfWfnstulEL&#10;hHkF8rdQ2EBnwPf42E2fHb1jdTToUwK+eZPTE1ojzOVftJAxTPIkcl8pyTj/Z7DpX2Gpld0sJzyi&#10;in3h8Zkr7oSswJnxC/H2djR7KApaZry61ZaxjjEqL+TqTiByKG9gLD2nHF45MkozsIpromBpPbc3&#10;k6u7pog4XWsYW6fFo1uDakI++RN8yo78oJGSPi5ndq9Q7ZkL1YfbiUM+nqel5sd+qRly9/BVP9KS&#10;tR0ZwIP9XPEix/xFMIwm8FnSWo8HTp14R9wXacWQG9udjbqwGdNgT8mxDe0YbM0v6SExTzpfJt1I&#10;Ud/de8P+Ak5PYBCzrhEk9Z4vxBnMG1zXW6RVmT5jtCgkVh3OnoSPc95brftcuMYy3k7x4TI9Fh+/&#10;1dtioR9iw763eFUYuUBpDgf1G67KYWOi7vQ6zEGsTGesUyWlE13EbiDeryD9xAsV7y2J9LIE+ePc&#10;xHzNOhDeiyU3y8xoQ/liree2SM8lzXE0upZtr0EWtsopogzW0HCviyem9/WJd/Khn9yclRk+Z1/w&#10;E0WONQ9+SBAa51piMuiAhGAauG6Lnp8Ol6tEVbDq4CSV9MgKYh3o0D9DpBRHnxLvXwfvPXPknT2Q&#10;X3Jkfd125dGtUOWQWb9lTOxnLBD9Wc/L9HhXP5bX6knRwnzAQU38pQmDOJ2L0JVZMPtMdC+1kuhP&#10;HEUC0y771yLTA7Ohzb9amsb56zwW5lKUX+Brc+3TkCy2xxU6dLr1XSFrc71CDFHRruAgLn75ghpZ&#10;M6hf0v2LhB7nmmeSEEEqtMLhXQ8W2mnl8otjUfFnrF3GZAuovNGhyPwvNVdvzY6HuSRsJHul5uCO&#10;iidAg0knV8rKVxZ5C2AXTfBy51hyb3hw8Gt6BLkzlSEXrgIzuSVl5+jQT2v97CHIbgt4vZIZ6/uU&#10;x6TehP0Nj7tj7tUFL+7leF35Tn3gdxxZ/Xkz66TVsKl9PfwWpble20l3v+3L148w0/r+u5sCWOVw&#10;lIyY+MZHYHBwevD+kP3cvMffOaobpRFJ0clJKrRB2lMppAtieHZCk2P37QvxG6bRBL8nK6ufi1+O&#10;/yheAFu+4h6PY3O86+W/TioQXfw9xiS2gZRnPEur+SFuYoIYdy4BYYjMeFds1tdag6yzLbLNpF3y&#10;Nd2G8X0xSNErsZ3kgWilV/ty5liRCVab0kM8vYrnTxH+0t0XEvRIg5pUPbzz0G50rdJD5yEziyeu&#10;AvoJrlnJszk1Iz8+fxsNCKXTOgTWbGIbvb6xdxzl9vDyI3J9GvNY3XFh7YGt+rbeYv79nHvTXNU3&#10;9PpllfeTRNMiKBNyLSgZEhTa28/gICQsupomnija0KyD0wq/yTJO3UVCjuZrLu4B+vtexjnkPXVT&#10;xkVw5pskbrZBT5ZfnQ6zt0FUa2NFykPH1U21aMUoZwfuI2CrskflUMXBShVLP4a+z60t7ls8S0Z4&#10;Wa0IAIuTQSEgzIk3FIwACAPtyda9Iccb0DQ/whdgLYL+/Vm4Is/GU56N1vRIBEehBNXUlweHs3sP&#10;cq9MnNGfXzp+w4wex7w13Ja0miYixgy88Xv0xLECdaEidTy3p9K5rYT1Z/7SsEfjOPugY+g27lS6&#10;mPDZLF1rR0nBv0GfF/8C+jxClWY/78ZgI28F47YU2lu8rf8xUGUGkVxKr4CvcmXelCOOjL73KOk2&#10;llyoZgV8Zo+7ydMp7mzUfZjQX9rVFtdrnrJDbT/hsxRezoVRpzv4rNDLEP4aWg5yXcRtFAHyCQbJ&#10;ZZ4OnT8hYVp3kPq6hdTbffdWYOrNi3Ypmd6Bsaaj5Rg48XvuU12CE75sldWJ0n1BB4z59CeN4woH&#10;U28KQUH1nxh+aB9x52/QOW0NkKXy+aIn/pLpanqM+4ayWm5NGx2IhgDC7gHHmwy4nzWgW1Qt938M&#10;HOpojTe/rGHHWOOte1PcNziauwX50D48FYCd1Gk9JdEuwf7fYXKsscvhNKgSrWlFxHnp1++6qBR9&#10;OOLQFKpJtp+yBri4h9GvneIN3fEwYmdZLULon1ZoHcAKLG3W2Xps2GQBSEu0YFegiisve8P4LEmm&#10;rdT2Crx/fgquVpXh+63fkb3imRMKb2fwaXlRft2eQskCe2YU6DVFse1JPC4AwPSB0cz1FOwKCy5d&#10;+7oGWaL1+uG9Ly4y3lvBwNlVjgJIsT3VG9DUp2izt9A8P1WTGM6DtM0f0DZtEwNo1HerVWOiXcZA&#10;1mc8gFvKDG33lY69mOSLCTf3gHQt2dGLrOsy/0H4sRAkYmnbs4V2sgc66jipExKfUgm7ud341eW5&#10;QXzXHKQaRX0alPq+MHftE6XVKUsDHfXJtfTLyqY+CTcCVvpl6pW4FOqn8Ob3xVyD8H74YBpAFXAC&#10;Zyjsjl1n/P6NJd3BDg1iqU+7EBjmuaqKxHfc2N8POKZMXcHfJXxHc4kNZEG9E3mjm0M7cbtsJZv7&#10;NR7EpjpK/ewpwY2dyt/SFn9HZfzf8pjYxcrMCVpzzRd+ZGvKAJ3HgeoBQY9/8E3LV+S9LTTaThAH&#10;/Br4a03DpSp+dr56mWbHXc/0SgD4fHU//ulDnhhTW6mjqpf9aYNNAgdLFHZSjNPOwOU+mt5NSzvG&#10;Vfzfzq7pg4dPF1gg57ag06j/IhBWmJjK68501wFRgZXTrGWr3Yne7jPEQPyK4xF3tSuP15IaomoU&#10;AOMkbia0UpXk363D9D2HPbA/QMKX2SdthXPDNsnDvJJ0APPbBO/XU4Zx5XwLygF3l08ppTsNRRnz&#10;Nmmv5/VrH62+i/PGVFvjFxG2sZvbA/CNQrBjgfreG35OIt9m6hV9VzkbdnwmyIFcltkvEg2aV6jy&#10;wr7VXr2RMy8CZpmDxpc/xCVUWtWsmVl9+fO2nzB6e8c+zBXCEaTxtzaAPSf0eNaXzHgKl7DXX81i&#10;32AN5auPBPOF3bwIWbLuEzod5qdWRnpsiH0YFxM1/TjXYJOjBmFE7zQ+IGNJGV3SeRclWCto6RmD&#10;7o5noO5Ccsf7Ca/gT9HMfb1Q7tLSKtt8tTXCtoNarZ+D3vIaflN/4n5EhW8C8VlSqNHp9CVnZEXe&#10;boASoR5IIvq0Kr9zOz3HJLts6nrvBftYzT1UKC5Re5/7wVh6wE96uZXC782J+0A0G9/DYHJy8iTi&#10;08iTWVlKIG8HbJS92xOZa2PEgRCvkqAN3AZu7H/RYvHgxpmLNDftSooBeH9wjn9D01avEfUE36Cm&#10;mOuKDhAZam9b11xllDZClBu3j6daXELGUspcWbDCTQWPQov631uHmE/tv8mb4JgLoQmUXYY0+GrH&#10;eTnfzl7x2qzJHA5WYJyd8xLL/tH5+YL+vbZzRUcL61guKnHZClszjDQttfUESQkWU4G0FBTDKQ8M&#10;VN9z5zUjKn19ddoIo13vxFHgbKSNVg4RT8/W5jWeiv2crFYRMXRlv9n65vc00RJlkS+fyKGIbMSf&#10;yGLjFcTmn9GmQ5S8BJIPgu9hVD9cC8YILPFUwnz2//jr/phDOlr0UAk1xT010rqt9bU1vIuOGfOR&#10;dBQHpPYgq3Hrbn+Iu6ejhcM0hSeJ1B3CqqQ6TeNSMe0BCaYpk4kWBj0w4e65gvPD6fADT6mXDE1j&#10;EC1c+U6ngA9TP4d8C6KmHyOu9G+PnYm/OF7/KXX98hGAFfCEh9Z6wXpXcsvkkBWdbmDj5nbZOiFb&#10;MXpuTNpdmDtVXc61ScV1t7z5S+IR0/plpqbUk2m84sfN08tEwOtletHNg+julx78ni3FvquQS7Iz&#10;x6uTTEBzzz/oR/9nc8qFTj+BnNpNK/0XT07it6OcdvC6oRGptkK+JZ/QLpc3el+8kBlzq9Odc9W0&#10;VBUMrDcb2FcZfQi6nuFZ7J7zpZMxcSCjcoAB2CCBS4t2X39om2f0mLjNY9YbNDQol1jln/mOZt6m&#10;QWCnWGf8Dap0BZxM1KDi6xdlkM4y8zep9ooMeC397NDl80J3SGgDU0xXFU91ff/6O9OC01uVGDFC&#10;FKsKXvF5c+uxj2M7FJX255xqw/ycYrqTJ98hIAlRTRjBRhPHsq8CVsYqh1vzfHrv3xI1hulgHNgn&#10;2H/yQ1EfAkZ87k0vxGuPM1ebquImc0CS4nuaJQLFhv+r3TzgX6KAKqz/Mxs9HaoGuhr1zfjIKwhv&#10;92xfcw1GXo9I/djSwih11a87sBb/swfaHT98KoAW/Sd24tCBny/YMtxhRxTk47xY5wjwKP0eyLQb&#10;bz3o9q3Gy3cm6QMSqwprWWYx6jD+5rHPT6oPHZQfBuukSspSWkWdwP95g5fVnM2TM4k6gf3Tw2Wc&#10;RrOZS/cfm63Aq1mXqnOEw8QzwVMN+rovzysVix+NPEPLvEbSwef8REukYlKDKs+wGc8+Y4gbrq3e&#10;n+48T3qMH1DWe1qRdmQynYyeRmNXX/96CSSsqiKNEXczNmDnYaFQy9uvpg4DfVMef22hXvSHt00J&#10;C1t7vnTxJ+jdidrD7+t2gt7r+w7rEpGVvGa+vg/q/TGDDST6VVDZvOEt9f2lmLg/jh5Hjy5Oihv1&#10;u3NSX3X3aG0uysufWzBeTf5gV3+/3AI4E5c6OQWeEFl8t+E0/lWQRdwXdWQ32EIB7Wo0RNYEe11z&#10;VUzjt0Sy9aEl/rsJr5/S1Ic2Z53kJPYMQbEyMirFLFzPIbh2nqDlopgufw9azfF4vgnfSvE43+VT&#10;Fki4lkstpzPHt+S9NMYrbW+D3s5Gx29+YiP5PcQzZH0XjplX06r6ZkxFESXTnpdRogyAFvtjbv5/&#10;1MYA0Y+jkLEACVSGQ6vF2MHy8PWc0Z/8x7bWHchDCQaAY3NZXQRBF6RhG5L0iX+juMb6Lx7DS/L6&#10;/qoJ5fzFEFUmHVQ0Am83NOrgwZTH07sQLXgDbBly7fz1QIE1AhX9si696rjPkZMSvduWJeBDAlO8&#10;6lV7mabUGCdDGHs3TI0X/6kXPEmM8/MCKqCPonPH06HFRCxiSL6dPgaLCpgFj2VqT6z3yDo86RjW&#10;LJiB75ltA8FCz5uHO+lIve+kJQlaMoB4zd8hRLTf7pNQDctQwXEQt6uhwBBYeQx+1AkmsHufs3Ut&#10;4t/19jfomzPGebjxxx5zZsMzC+t+HNpgHt1sJbO0kB7qlO4YT4WVzFDSA56Cha4vGlvJwwOn/MJI&#10;gS8s8uFhGxzarvE1HQKuwwH+XvAHSMdod+Pv20ZEI8V23DX6nZsLDo/MOWPziDkopusxflPZq8bk&#10;XthamD6lj4eYCS2ZqDVnDRfnugfBxGDpIz09wcoBPCPnzdhmCHwvbxrVgCEm81PLVEGaDtsX6elR&#10;VFVdm76o+HXdHY+T4+Padsq/mQMePxX2k/LgUls9XiSQr/0epUGqAhN8VFkd0YEuqPDaidpBa656&#10;InFP+1ftDPmMpSIUNCye5pLynFihWhU3qgpTB7rIjRGxnecH6pw1rLGWWpcqAWrPnJ7rqCjUPvSB&#10;qJffkZgqMPZpnX/n9flIZZIvdulXRmwVwpx58FcUrkb7bJDm7bXxmHNxYbgNioynFvU6KQFfvzSi&#10;v61Hxssxhp+YanGHACigw00M+2mwLD8KelUnTBPJOh3USz958BuEbXoSQOptEpVa//HBTl9JsG1m&#10;DUaW3wFu5doy5YA7HXKmEAjiz/pFNYyofov+6345CSOR2vBS0+Tasv9SXGxQuqfZQgwsq2wj0L0P&#10;sCv+nfHM1JieDxucTNVaQsT4Bt6Qqq1IYHPLQSqDMdGON6kNsNjrVcRiJBCNxl/m7brTSbxnQB/p&#10;fA6dzT+Dbn05kQNYdcAfM4IR7hpEtBy7/wal+UYwA1mlgdD9ydLK7bNNR8B1/wh8Ew271pnOn5G3&#10;qKxNODZidvypnQ1BZ72HnnNBD8wkSdCegPaSXRmgUP7sj1bhw+dyB9irdrc8AJoWadSbev2zUQOJ&#10;al1+8htEB2zAiuPQfW5HdE7mGscOhEbsQRlhxJGaHYG8EerSJaAC8hQE7T5CpRl5QbrYe3/xR4y9&#10;uO1Mc3N0g3cGV60gXmPJcScObWiTup5zV/ogEUqnAMjcPLXfrJS/tF2kHKsGSV0rF6rR+qTgxA8F&#10;CkH/tVziDWoS8MpAgAP6y2XuN8iybIkasp68Zyzfemo6gmfyT9fNn+MigdfSiWKaTQFroIxRLqEx&#10;JXCYkuHQf3caWvpxAzjHbGXp6kRv/K9Gci2rjt+gSxYJ4HPD+XOJapo8V78Oh51qYi4iC8BfUvY1&#10;18EPbx9QdA7srZaE7zFbccdBnlMB19QQyEixezlQVtZzRCYRvtI7VZg0NWn+so7E++3j5WMif3Yo&#10;5kFrBPj0VfFvUHsUFMnPGg5db/QawDSVQ06xjCJO5CiZf4FEtqr1PQQcegEs1uEJ6A4jPwDFgjyq&#10;GJYSNGdL60TAI6/ZPfVxfZXGhDkqTj3JzefVgVR0XpvNFjoiYeoJPtpZXtwYxaV4wKRUBXzue8/E&#10;qWWIaZ4AkoVp1uXbPDa1U/emxo7l2yTSB90n+6x1vyMXm61GLQmcChBbZ/zjcotFahLxh1CEyg/6&#10;M+qEU6hr7a77WbsNBMmNqv+id0x6PspFkVP4FhrrWd3ulYwBzrwHfvz+bfofkmbiINw3d+psd6xm&#10;UoIusnaApifjFfi2Z9UbGaAUwd4MKF2Dz2Krh+TbXr30xF4osIf1UZ9mnDjSQru+r8YH8Qd1DPI1&#10;+IUD/OjDAPPp//87f/6rveD/9ecMrLp9Yd/QfFM0QkvUvb9B/kJkM9Mwv7cSju/39+VYTt7UhtMX&#10;eEBzK5putTyFfWYxvivKSTq370MEs4/x1hotXs/VvHpJ85o7t5vTVeFE4Vsw0GH4T+JTIGVD8/pG&#10;tZdi4dP0lqbE52Lsy+mCytnCK8LpTD9S9zpEQJ4Hkd6WVn1is/fjQPGnfzN8uZORWmxV8EvBHyrS&#10;bk+FlR0kxBR4G08sCddlzE8PwcFb5YIKfuguZGFdiAO+3vyClkvC97sLZZ7snJvDBmc+JiekAFbS&#10;ElZI+IbRc+fPKIfjVUrzVIFGc63Q7p8/vscsOwi1MflkbVaF8jM3x3GocGmwJIUk+TfQ90iwefEN&#10;JdyzEZt5KMKayKVjJoztyEhm4GeIoLJvRSRKNQr1prACJ5oRP3FUEzej/mxzZ+77VeFXtTQfzvtn&#10;hfa9e8eKGyfFeFyd3QxTuPIILeQPLe7GuPyQbGc4pyo757FTYMy8flFlYfMmbQUDRfR+g0XR39Nl&#10;idmTp8dK12jnem1FBeGmk5Ej7o7Hnv/5tR3eyVTekS/9iHVbYDpO1wveWZuWYGqhX4Sl7vYdN7lS&#10;iyOXZIkzZ+GzMD/0Lo7vnjf+s9oj9YPnpbG1zkCsoO+yczf9D9HSe5ZkyRspFNDU3yBvYGmtDX7F&#10;/Ww6n0e23RCd/qzwFG/jnE8aadx2gfteBK32UG2fnIrooTvEs8jrDBaJ5vcW/xn5+DIm3E+Z6UdF&#10;oHkWGbbT+fqNbaNdC0WlDv9dG4XYOdBNvotU788ij+SgHN5/pAqa331W7kkhq30JTT/gRBq3E9xS&#10;mT1VepBE8pPXJGIvpOY9Cr4cHrSp7MMSxYtdF/aCQpzXYzpOehUCsPGubIlG8wnjLy0+Ug453blX&#10;335UWzyWZw/t9FF6EufI+2TkwEzskE64nb1qeQuIjUTKfYtD95Gb6NaCzdiB6MTz9AB2FD0ozDCA&#10;iZTNjZMwxCVnbWNHDs3piOOfbYVZjO63ZGM6Np/Vcaeam040Er1pXFFw63v/fXMUZu3MhzHnkGIy&#10;o/kq6oG2rcphRBxmnMz80Cg74Mj3XnDF9N9xTgxJcJUuIjtPkHtWzklGZbyBsaoGLgLazsf5nu8h&#10;ZZ5m8Yrx3oLcq2ZAFSx3IBimxt2WKcMTuYdzhC694TQwHUR3h74054/vIqazrmJt/SFtCWvx0g1l&#10;4AcoU8YbGF85tRwPTVct4ejVSs25RDjO6+1u/0K2TbLCqoJ/fDiao2gJXIHa+8CaLA1KKOAafxi4&#10;hRffaCT1SUem1It/VUD20UfM6LsfkthMh0ZrjDhbiDJtveIwh0NdCy/MFCOpCVeRZqJzkhQ2Va9E&#10;IXKqfKchNiyvsGfKlTLGRbbylW58ev8swVsC+tzTIR+tDzs9nHuuyWQxpVrPAgZ7Bh1rlweMCd3b&#10;WcO+NFGs0Zjbc2sHZSrVQesZOKRfqlre6zu60lZaGVS7aBPpR0AiWG3cLlNaK/kJRABSe5hc/KMb&#10;OM1Zq4qYYBbVubyZ/mlXPtEAN3E1A4RV+0EeZd5LOVxM+WVAGC/GLRro78QIGrN36fl4JxjEEa7I&#10;9YtZ1Z/RtUug1iWCRPPpjNsEjPgQOclsZiZl7fY0+obcQ+aUtM+Jm+dyCuhTYldag0cd6hqQ9p22&#10;aVgxNoQufXcYsAn1Q2DnPmZTNS20qM/enPkIeMQjgYaiKjZ7wxYpJuOOzhrJZSChdm9k6OQ5aLeW&#10;jWhrqStkHH1aEfrwTCxSq5TYGbJ3BaxsKRgmlKsKAkiT56o6eCx873Pnw8QSU9R8vVhWlnuFq4r+&#10;7akJg0XV4lmL1oDENLfltUA5I1isz3CczKyfamtddVWTko29qZz1qqXBvhjpQyBOhtHAKhzNDd+j&#10;Z6pvCpeNQvXMFUa/ZuHzv2wXZoAZtaRosrmManI3zpUuqTQ4f9+vfnb2kY+p+oSDP3Nur+AJjWX1&#10;8bQVRGC1ax3ZI3oGzw/Ay0tbIe9uY9l0aBaJQsLIt6kXPsUxNSB6UopfOFI/588bCOu/VP3pVDC9&#10;M+hb3H7AcqKCsp11X7fmIt806G16RtXezgDTW0HlAg0M5aYOdvtILxUZ3ncLdk8eUYDQwIoxVvYP&#10;auZNLsCv/uFmps6rqeI7qDOanAs4s5Y4zIKOBRXbUOJ/1BSSQOiUGnR7Oj9L2P15kXKvsXTvlGzN&#10;TbHeuhtm8lgVTcTbOtUcvXpT34BSh/eIvkiCLvGyQxUBS9Ls3BrZ2TZ4t0nVvB5YuYzR7AstDHOZ&#10;8PCcR+/dBR4IrhcCusqRX/UrCrHDIacKvzYKvwZFXvCUO/8Vd8ogxswgncbEwsIQU5nhEbMrbeBc&#10;PHYhAYAb8EOrY0FyyCXMy3JBTMc5AI53JIR67JsEC+wSgzZ39KqerydJqCfIbdWkrbWiI/Ucb0IP&#10;gCjjaWmknLIIvFPc59cTS/IeC+yK1+EAiWSN7aldHa+HWDjLzx5d1FOgZKxzYwBP1YODpw98EZ3K&#10;US9e1dhzlq2fzm5hYy4ZtLYC+RnL/CAjjrrRojOyFV3rqW+q4zfvuUAJADpSF45a6pzHsiujiZgg&#10;imRYQ3REgZL/v8X1MKESsG0wlMbG5B0Q5A771F5fAGPtYRNbSwt7BFDiOYjh/+s8R/+fhzaLVz36&#10;6UrsoViS2JVng870AMJNOljjvjr+AxVxPS6mv+mrkFG64N3mXbgpKRtw9HL39vY/iNZK+MiZxKvA&#10;uMS/tXgX+C+1awCFB2BWbKNQe0YlhwrUvOuI2Slc/H+qUmz+qFKqa0I75j/3FmqDS4DRjsK41RD5&#10;4cwK5E0SpMiDrM9r+a7NqbJc8cyRBs+p1h66rIygXMVoB9522G6nnXyZbBx+me3vBHtIVn7azK3x&#10;6vBbS2w/Xi7kxom9QT3ldn1rBDnUHiH76eMAk5H1WkMWcE6ufobf5iCc4HnmaDd3NLI9GpL/VRjH&#10;nETlC/SOEfCu79h4Cvf7mi9gEJSQEv5KrezJIZ8Ep8zobe/hno+z4Nv6tsiQTRuR2OZfjCWda1dR&#10;p0KFunkKr4Mr8oLo2it8V29n35Qhro2/363P+CErtfujMe3sVvLKIaAWRlxINXHW5wySxV8rCsAm&#10;qM3pgBZZyf8ngUH/n36t91FX/CnsPgrwr/rsDvDQ54s9QO+NlA37KWHSkCEdAs0v7xsYgB3TsM/I&#10;ZoLGap9vAwvEsdarGvE7fxetCIqJ0Y73u9syIxjNJyA2a6v8mPs7afGZ6lRzWIsvytlrVvUAd1X/&#10;9ir7XnTfiM+3/k1itCckG+RP8DfMzi3eslKt1z98gp+/8U+aw/gDRG4LrrIMSPpcyfHyIhqDevi/&#10;+zDvxevv4/YZm1e7NNYUX5IB7cyqXcxEwDOUQIcJjs/7WoAQ+9U2lnwqTrwlSVc7wwm00HJfL7/5&#10;H7+XbKsVUcdpsQmkKbFl+8uEQcrBiAY3NuEJPuh9HbbrYee3L+ATwdbYIy399kChLhK6dCv+mz50&#10;uMn4oq3CUw4Vu3LPPYWDf08gpY5EHqOffPqOevd597/6XG9aqmqo/YevxIx3M1F4eXDYqb5Nhd8z&#10;8peRDuEf5vJNaixwDhiInscJrcN8rqh/gzBSF5Cz/tZEeKbfY3puQnxuwtHPipnYxGevdCPeudPF&#10;15VvO4zve3vn+yV88FQzTt9fIiBLXrEMrsA3uXuL+LVfTyEqcnlllZOHn4Yg9lPjpxD+lDEiLyo2&#10;50nVy0PCpbsD4HBqYe/uznd+PwkkrI5oNremGq7aTscbJCyTu/TAEWjBwrmeaRHHKL7JuzSUH784&#10;FDRCnb/eJn4RUL8PdBdbKUy4wVh19DN99zRu6xREM+sL/bhgbBFZvuixK0BuhcLLqymb7FfMsfW/&#10;GRjoYx0vvRDJo/tFBFN9zU6h9mY18y53pMTtjj2t6JrDn2d1UhcrzjfLIj4xvlpRBcLMISGY1vK7&#10;qki5ztVF0Sm7Th7mF9Gyj4LXjrh4n2cF+2NSwktQh5RNb7/vqIc4ijc5DZB1cZDE6X6ve4J9RPzq&#10;vgv7BJp11V+0+4pQpDyozTFVJ/NImmE39pDd1faK+Mcnly0tC/WOEtHiC5iIV1qvi23Gk2/WDJG6&#10;k/N9w3WOOCay+P6Fp+tnDM6Ju0t3jx61IBYmEHxfyn0fcXKwiGVxORG/OdKFUWjgo+kCIetm1RhV&#10;oyQQ3VMNM7rHX2JNVNNK04FhDDn//8akZsTW6yg6PReJF31039Vu1V7k3ZUJK6ZQe1TkpnVOTPAz&#10;cPLZKZihR6Iur7uR32WQajLg3WpRAomPXJByf2JsmoXHLKzpyzhA7mcawIpI0jq2ezcdvW+gYmXW&#10;Mpf4ld52w6MBxqj8u3KjCEU+F0B3A/MIGPYX8zq9/H5j8x9P5uJjRAEeJuUTgAWMli7FfZQPvhn9&#10;mtfryyvIYIkN2paihAw1zf3Tzl/yGi8dfbfeESVpPrYOaRo7Kq42qaW8rIUK8A1wA1OaUeoY1g1l&#10;KwWFtuFF6z7j9bAClAf0Wwsb6lpaDK9e6VRtZvVVJQO0bfq0VILBSgmVt8z5zpyAy3x8/S1kKxdL&#10;Clg2Ms9y8f5rxSrsXylWA/+PCFbX6SHmNmihb1skqFDzGOzYwc2AZp87ZydGkLUUzlJrLBLU1IXw&#10;m+xOqHROyLyrweSGjZzRFstjg+/Rra7Gnea1vaqUpM+UY4vBCCyj0Mf6l3nrBK2UuM3sw2L8wAxo&#10;oIfW7Ob2eDwKVDH+5ntdzo4RE67HmnD77eqSWW3FzUmmCYeUQaEOnEueqiykkfty6yV7AOQ3yGf8&#10;z4Bwm/yNmEAkbaAjHVDJAFBZ0GMtNBRzVowJtJ3q7l5gGZavcOwF+o46BBvlBu+TBovaM0wraPKL&#10;OtbYeGr9Gs58wLrJozcKY5Yf+C7y7OTc3UxikKBwPnqQZWwdOiCf0sqjZjxXvghzfgeIs3VmiMTx&#10;u028iNaHV9hlzE5e6DGiwIiK1CjEeinb+Tv3lf0yRfYCIXho7T3WkKRZ1bPU5P67rkewPcNyJyMc&#10;iClSLqqq4lb5Uk50XND3Gx7DA9dRFKnAT4rrV4UNexdlmALmWMvIVecP7k87gXDl1uAxMaN7jWPm&#10;wElWzR79gjj3T1zfC36AVV3EAySuVt3cdDZ4oRk6jqvgo9JFKC+7dMRpxn+hTfgnycP/Da87GQmY&#10;Rq7Ev7HID+3NsyEAGqDuNF0AdOiOMYWfmfuEFF11AwxFpLrL/p2g0HagCiqQtvuqgT70b7w+r7GM&#10;BXZhSGZUc4mddJDFKvvbrTHhtbe9O717xgraQV7TyoI5TKh025CLaBMrKEVlzBPW475cYv/8b038&#10;pffMOq60CokCxu1oi3c1SCFiU+V/K1x9+EY3gAEJCAJiqf21NbKk7fHRBueadP2nuXf14oosCn8p&#10;+ZcYdNvbkR56m78DsQ/R9Bg9RY5X0eOPt7R/ItWsbpZywj80VcF0YYRK+OLv2UJJ4CtIcAyj12k5&#10;xiIsYujFZ+jdPkhkvAF4o9vnlcucf6ENYj/W5E3EiH2PCFYcz4Eyy88NNZ7RK1ouGCJNLumAC/3G&#10;13+VTi654VyLJz6fCHTONG1hYnU73fdcn46L3fd1IF7kraC4kB1trSfTr22w5c49jDSIP9ZW2MRZ&#10;iXwGla5/tmKi3ZqrVqt8P5+d2fAd0/KyGEuPmbRCnya8VXhQholX9hzZ/UwD50hbmOupCWPkutZc&#10;jAUIwnNWQs7cks2aKuYtt35Zj9eqSJGurq0VB5ix1EmB72gGfWUz63j5jx93+hlqNa2MZd+Znwy6&#10;1BrhI/FCDLn8aFbZUwNbIN+qiRc7/D+cGatARM5wXaRJQ52ch6E+xUzPjD4WfpCHZ48GyzPEoT5l&#10;X/xKl04UVF214l5Zikg0Wuwt9IpWTZOa+piiw0Xp7UoSc2m/BEdZNvps+SmtlD/ozlDUsRNYGdYx&#10;h3CM1l58OMM7rZDuXHw0KUZSLr0CJV8Q74G5zAF1kw53r2S4Czz6SypHCmHqY8Al5TrYFRAdZl5S&#10;Xy69eK+6osOYscPM1MN5CGL8uY7Zh5n1EKs0s29HH13izQNXxSwY2RZ7RJWaTQstj+HcobbXhUlQ&#10;x3ceQmLp6VrpqZq8xlazocEHTiHRkwoBVlV+T4KVHMNEmB48UWCMnPxw/lh20EOzB/30uHVFdztH&#10;WlR6o6VjjVDu46/hZg/NoJ3y4CZ415X9UmcrSf+a8p3bafL1Jje1xT2iVjc+xG8mfoPOhsTVMpls&#10;OOxpIyri7nz72sdwhvP6eT+/M5C18SkXRtLEjEnP3b0DL9NtH03D+DLsd7JKXJ4JnXE+V/8+xTfn&#10;/6LDPWdqBbv38SnDdBpva4fq/SreMqVlez21Z51O45sOufGH4JPxRDoMCSrSkKoIIVDOpfnhkNpv&#10;cAfT/hskLgya+GvE4WnUiXG0SlL7cj/j277Fx1UWFsI49+ejgIDmn0gwOuqq9sZ78M912mYLMbSf&#10;dQTyj/nUXtG/fm4be9C97tU5jCpRVj5jFIhcSOW8YZ9tYnVyQNPkzVcOKBXP9UEpJ6Y/MN1eXVt7&#10;qcir+wBIdOyzGw2gVgEaFLw8ZIUf9/ABm63s0o4k7VK7O/m5xJPKe8n28HkG+l+vIYnF/zGgUka9&#10;LbNfg0SQvz1uyP1AfFFLDZwG/X1yQIL1FmaKDwvcC70krVq6vjv3J2P6NZwbdQR4WrUyAYGlL3T9&#10;bPch1kZaOvAerQdF3iTSVxeJMYUuV3k7qI7x3zwd7r3rQX8rXiPSlSvNH3cMyGPVh56baLZwrikh&#10;iYPFZI4/z+7mL2oJrzD1QAnZtc3WFgSv9duozxIMh87VPtBXfNaFvmbDjke1OqUFUCK6f76jFq6O&#10;VngYtxwsY/tPwk4DlvpSqC2aCnGv3/QnP7v8x+QhdRdArd/Y+h9eGGvsr381707KvQQGfETZgAKz&#10;Err9GP76Nve/tLXY/CsrzAievpH4Wgi17Sy2PMsdfk/m5NxLoNccWAv2jDoNqofD+KBk1hcCIoNJ&#10;Bp3npYrrCX2e9JrhDFNkZoNCcPWMKuEtsl0X7VnHWDfVSOrWCDFIvt6ulk9sFUm8yLastmkQur1s&#10;CZHopw7kfbMqA4tL4GfWDgkhxBNeL4g2ZmZsHLafrdBiQZ/Y6vjT/56dNYS8yu66vWjv6/DKjQEt&#10;f/XVvhZkv34NbKC1pcj+pxcMqYp5ny0I9GvcKkT55qOSgJYn5ukmmeJ2M5ZPb49XokwYaLDwElHa&#10;eWW3X/+QAqbvYtR6oCfEDFF6bNgJCAmTNIPv4N2VVv/W+N+gzw1X6340v0GPVEmA9QCJqZ7WVuFG&#10;DW9cMsLBaM9jdGK7Pvgb2qrxJav9VA5Vj28wCJKEqV6cBi0d601j2lsnpqEGfA1XabHAYNXxuoR9&#10;sGoEspJ7VhAE27eGnj4ySjZy/OR6LbmXMysGAdomVR6MseX/R6T5/+232YcDgAvEwj0J3gmfy4bG&#10;LuLrEECCAJdMDJb96QUitQtCiRWhwa5enX86+bKuNypv2L/FfbSFo9mRrX/6y4L+FggYGU2VQnrt&#10;bXteE+qFh51/Fcc4tQ7w75JtXoVfQQ5wCyFSrvk/YAbCkLFAFhSP27GfRLTKx2SJNHfxD+m7d+oZ&#10;T99C7gAyU+Nbv0FdxauecXyMHUpieh+kJ+RbecCRt5qf/q3OlvqwskD0q+abJIW2W00FSrKogtVh&#10;lLzjRDzBDu+H8Vzn44WfRIRfRIPmjs/KoVEN5XM2V9BQvuKZUq9gx+944OMhEkxlK2N8Hv/Ujpae&#10;ZzgfDafAxBePVOQXnuSl+evk/gu+sXrepKhGDz7KzgdhplGDoThZViMaqkwkC7fuAxMKoOJaWb7y&#10;tkXS6y+7KlPYufwq5FUnLDkTeOlLZrdUBIk3NBJDFfjGxs8A1p2zUudFNz1ZpqgLkfjuiy75sjh8&#10;sc2y+ao9+00mtuMSVgfXkLhJmIWvr6dXP2eDrBlD7PI69vTDCRrtx14fx0tKGxcO8vLPrWffexpS&#10;aZSKNlybfurwbgu7DLzOPb9SN9ewechbs4krjTXi76sBMVWtjY55ZqHcWJvjH1HafGHZ1ASf129+&#10;6d1hmyjbjdj2CBpnnMp29eGseByb70GKfcI2xPNGdyZaKT29KPEiK/bmtsKyxqYw+Xr/xYdlXLrm&#10;S4he8YArW0MFZzNNQM1LFB4etnhdhVl3hmz26p424mbTaUlYiEo9Dl88onwgyJ2uy/E2vYDjIju9&#10;j3O8bSrlnUb5LS6UEOboK19K6pfPWZNgJrdpY1XGIIRDY0knedny0X08zMTYquPjlXoKD9QlWPwX&#10;ITZGGM6HmPmW3EHS873vvHv8rWtq0ADtOtaFa45vvM+pcbSI/UJYtt3aPV5ZwVnR1BSCVX3PS0MV&#10;cSxIEP+mEVXMTg5FnOSO2HM+XwPilHZWl60S8QiJdLIiOppT4ef8gyp3rk7Y/be+o59ESCMGXkbI&#10;J+FETojQlpnKrvtqWxh4dnyKxPzpwLIUymBlC60lozd7a9XswR+0y1kNQP6gFH5lrmHdcS6+gxe4&#10;wI5+R4HGjeE3iPHISLfwN6ibG8raGU8BlHVba++qyzfDCuBopNlMOCVaXMbnzAT1vWOKnnvEcuxo&#10;InCJT517MUxqdOIqCoQkJpEq99LWQQyHuJNe6GmIHFRPpfnd+CUofvx4VbHyG7Tb7U9hLIAaVp/k&#10;V6KjaaNnsYo2qJ5iiHXU9Kqrfbv9LWSvb7i1xW606cla7UjL9AqcdqHbpnTHpt6RWUipT4Qj8EKc&#10;F1JhjV3/rxHALp3nqnHwoZ94qRRxJAe9LqfFy9foJI3Ap8YhS8cKp8RXG6yYWB/QJloYqwEJ6W50&#10;p7JRZKDffCLjBr7Nahf//oqRZ2gyBYKbAkj69DtbWEfQ4kiKVSafoWJHcwcHExKCTBoEPMufFyIy&#10;gyLm+g0Kc+6icWn3FrOV+3QAOEVBrCEv9NDvkGclkD3SKSeJEoIbPYD5/ctcwVKpwoaeDHX9ZX4X&#10;6LJs9y7sjmQWUlsu6V2vumE1HENLX0uVbyb639to2L79nEmO4VkaU0DBSe5dGN1fNC7NL5pq18a/&#10;BOCNLwyRuVsTsH6dPRuDdowihIWApNpMVaAm8QNWGrKi/SiAwlatGyYyuFr/ymN2+QHqiRlgr8xf&#10;lCv3slNtYuA10pNjvOV68YGUeOs1Ku6HuGuHSHYGWSI3R6GGyQl2PdGYuC+Avgh38V6j9AuB60v9&#10;d0w1zkBRaALezUlNoFiUoJ1j+PksbfhFhnaMFqEZmJsJPOzus/UXW8m6kTCeIiq9zAbwXU69417D&#10;ueh0QA9gUvZa/98Qxnx3czyjAJ/9o2VJ8a93hP2cLz8OoyovMWEp5nsYylE/VUt792yRu3XIUK46&#10;898g93B2FPVUfpWAGKzdhjsogNkYxaLfmO5WNmfRONYy+sj/49Ap3snaTeLe8BftDD/Typxx5TG0&#10;ydv05hGuVLP41dAIIuJa1U7+bT3/U+qcbHuo7fXBoamumaOmSeIVNei71I4MXQl2IsKGVRNJD91C&#10;AZbevbJEhCM61A+AkMa9V9OGhkKtq61p63FNnsilfHRiGwSdWgdYJululD3P2hQAjqSC+xoPvGd4&#10;4zR+bVS05lGEIbsK9W5JGT7Agl/b3IfyGCUaORa6IoE9yWj2FXjQTv39f2lT+L+NCnhefQ2rRHmq&#10;17PeotE1Pn5hB0NpO547hjU8zYE/kPe/EBU8KwOTHAb0I44Mk4UGy1hvzo6BwzyCiK39haYr0F/D&#10;5VjF8T2gquj+dO9y4NgYoXAtC7R4GVj8L8MO79ao3yBnJLztu0cGTZ/ClVwieu9P4dIjzFrvEvHh&#10;DT/Bo+HrH7ggQV2AgoH0QokXb35V+0vYPSG+tkkDX7MB1VcCqI5PA3+GwxGvXQttR34c/Aa9+nVg&#10;gkIaJXyhk37Sx8gwcmtU5iHozT//w9rUu5/cZUzlJ1cKGbwd/VDPvW74zmCqB/1yMIT6cCj71qwc&#10;3RwV+nuoJX3Lwl4ISvp+85j7guZM096B6aphewTOLZ6zbajIqSsk7QHfZ6lXDgzOZ/STNtWVw2r3&#10;Mx3s0FFTtQHmQC/H64/9ziE5gavlfJBGnGekbH3vnLPcGZt5imKYkj/fA7pNYoJunpS6pWkNMPGk&#10;mzn5h49n0F28CFFw6V/4Jdsc2xZHsGIT2YbbKvHkwPYhNsmv5TjXOWH+zGLxX/XWv0z5TSXb2lSc&#10;h416ymfnDVQJ85fxEbzf4AzlrxzhidkiP/JVFBYwoZlJq3SjOe8fhExoSB1ifqkextbgQT/Sn9Ft&#10;bGZ/mrmbOTfga8dnWPTJXWOrWG/NIYAFLVHZZE1jHCWX3Q5lE81dzpGncZ5DUn3WmskYVK6a3vRM&#10;6mG27pSlknboF8ff0SxsHVxPjabNzQ/jKoCkuPrIdf0G4e4OC85UX7t79Q7StfO8xY4TfEt7/UAb&#10;CHhBwGbHrjGk90R/sn8HA+lSM6sRcyWfSxtdbCpawl9uvvDI7ZH1zJFEP/0enc59QthtJtPJziIF&#10;MZjyW+RD/HRqjL9v807D6q7He1gnPyGgSei8Xw7fWSky7LoplaSfGX6Y5vKZaTbaotzqVcibypaw&#10;Td6Rj7QkyWHz74H2OOz2aY80I4oU+3KDl0mFrt39x327u75xrnFLihdKw5Re5jqDpKgQZVPTt5Cx&#10;kfOzQb+LldLTG3DnsZL9554B8Z8u7zyxPpxamLMW1+0S85c/sYObhYBlhJjJypLQw14ojUrWTk4S&#10;k4T++5EdwgbkADRYq/bg3wITonVzOxFHckqDZkrVdcfzTfecIr+mmcUCepCGYdQrPx7Af0eeApQl&#10;JgIah7c+ZfbKDewPMA/AhNCR7iLosjl0TQ7NIkEJXHRFKwI8fB+QnxWU6abF+p8fjP/PPwvkDcgt&#10;DcW3KhGDg8G99OU3lQ/Jp3FcQkPuP9+p18CQrS+ytUyiLZxLVVe9i6rrx+KBuCOQlmAPPgdeXyHc&#10;xUXHtNlqtTjiVHQdAZvhjyZAw+7rK7GmuMRWgt5Vti8T6224x9pOPWlhNtJZ0F24jHcUYbhZTVGL&#10;ooG4rXz0PFARaPnkbvBBfGHIV3vMqnqMxZoqtskpa55GJ5JDcjbzhRMPLJPhBPbq2rH9CPBL4t24&#10;JAPRWM1ejpFN2iU7U9Mi9tnXjxcNlM+TGAk1X8Sw9a+V0YP2FpuHl4GOK39sTD2wWBcYfS6IvRmn&#10;ZbItabU99IJFlB8eSjz1+qp/aYpTT2rQKPvFLIabg7d8/AyjsFJffU9i8N0pMdVu6oDbmAFzdUsW&#10;k4HD3absBWLQspPU8lqGkTCSvDTX7wUyYvywqbAJtn/SY6ZFFErkLU48PlUdgOV9jOrZFFJNVfmw&#10;krUWepLMBD3bVhElU+NXd2nJJqXyLDSetyWfnSouM97NKNy1zwvbbDcjvU9wty65d1Jqay+2NTSB&#10;v7VH19TDdK9Inmj7pa/K2bKJthPgb6GdzveTjLDZ6vwuO1ZIfoF594ln6JYgh4vQkMjZxY4BuBN2&#10;f8YLthbbU/CWi3yh6tPr7yWE+ObDL2SfD69pchkZErI1LM6Oe2pN7LRaiwHX1k3VvcYHQtBTCjhb&#10;Q1WYqEDl9CcdLub3YlGp27cYhBfxJV2chA5gAeJm58Em4M49OabAhixWxptpOAkqfDUaTL47NT0l&#10;4SNHV/xh0edp6qMGEMFa0Ss9hRp7PX5mth6uAf0qX4rOAzOt5G4f99xJeIWbN4czLYUTDsPnJzi0&#10;bqdbiDUWgCAY45s7okR5MviHaHszGs48AgdCkMMT0zCvvS7tAJpJMUD1ZnCp/XUH6Z2VXCMosx7X&#10;yQoOLApES44wNyCnkt2t3M0+K5D2c8ypZqeSsGhgjca/idfrn1DRkmdT0XqTc4W5Hd57T7AfBVtR&#10;luci3/oRkeWkqEi8FQ4u8uH+K1rKaI12bPJdOXigNmlfvtoy1iRFVunFSzal4kO7dkh0UzaF4QOo&#10;sKmWROh292cRlc5/5mI06R78NZhEkrIF+Mr+Jb/2J8oYkN70draebVYX/1N27XAogFJf+YkCrI6d&#10;JJ295fbSLhdkb9P4Bn8q5a93XFBrJzwwpNnJzb2nbAA6ei6mQMuLMtNS+tiVQCPsmXcoQBu1EUAI&#10;fJ8Rn92MxdPjZgS2vl3GBl1qTccf3oN3Lt3/SWNjKPEO7FJ4B4748WvW7zli36o5xgW6ZAZEzkjS&#10;GdKVFFSDXCTuASQTPALwPKD+FhkNr0EAZPQT+m/ISOkPGAL/Oxh6AO23rQVU486Y6qXpe5DqXS1B&#10;W+MV4xLtzO0mtD+SuybFEWAMpoE+om0/NKASvAnhBAzRekDex+O/kZze+r/0MaK7a4Tv/cTqa/Hu&#10;uTvjMCITwDuG3V9e3JU3xcYi0QZLGVB0qy7Bw/iQw7PVJdjE57KuRu9FtC0Mn1VNe7Jeco+kIJ/9&#10;ew/BZpNJiVe83FfM2MgXYLC9rDZNrnZb11BOnQZ7wue+62ygiB570nj19W8QBcpOcZKPPdOezyiM&#10;l3OdReHhk0fBoB8EOPQqsk+30I+dF1zLbDNSC6H1TBgN6EWXlBTYYAS3XL1bhDwGfC2tWR2aQG59&#10;EeaEp15ljklJWRmmMEbFawL1weyhI1TSurtxu/kmcS36Jl9VnJzPug3GTQBqUyQupZAr+7p86sJp&#10;Dpfwfcz9NtfLaVGEz6o8mtU1z4BHkJr5dIo7p1GatHgnJL4j8I/m40975ur0oSXCYgt9jMRtsBp5&#10;5oj4Rw3g9HUr3i9D6HBFuT2X/zN5TBVWK5JRCTODcofrhs73jBZK7fafxE/K6CBYSm+ql5UfvOas&#10;L6qS3LopotE/u11bGMsSuvZnVCdXwr8FvW1uByW01XtYfJEhUSpeQXzhWgfuZQkUp/+bU4qYAwWh&#10;hIayfVLl8jo8xJbHezo3DPnRTKOSNfCOMdV6I13IJazpeuWp/wevTBm3AaBMsk3YcdmPbK3FI+NU&#10;1FeIMb2ClPipLKXY5Kf6d0O6LwJmVCTioShTmxds86aL+htCQHpBRpMeZvNZseMdfEp+guQfCiwN&#10;/omwNKa1ejpRj6Kqb1GjeGmM38w2CGdA9Na2fUUsW/mAQF77ZCNeQyeV8XGTLf2bXyd68vgxt9/2&#10;0maZ8Qc56B88r25yUnhsHvT1VnHO5aDx2Pyw/dYjNt2hU7GguNwAsQmpUul0ytdlR8fNjtA6AHzH&#10;TCmRWk8n2dSmXb2jDkzFULa/7dOmJbwyt6qtsfv5aELsEXF4URj41i7v7ieFKCWOd2a/xkijAt7F&#10;sIwmiITsKvurUhLcLSFarsfDxgP24On8Dpya2mcFqXe6zLeuJmsnZnm0zj1G5y/BKwc1QSbl84ao&#10;RtkJh7fyAHp3pCt143AhWpkOGmt+zOm4YqSQ3C5oFMiVugTTu3DTups6a97LRKjpZhdOyihCQBJ2&#10;65SRbved7YZl/ANlxxWJJVg7hW/rzDgNeKjyLBMIyBk28QJiQyyrG5NtapPsqQp1Lqn6hoWp4Lmr&#10;17aDQhbS9M+pOJfqrjRK1gs+zv18+2tWhedgLDvjkdDQ4IL+1SWMsZ9Wn4bAQUgM2iEGTS+pMlSX&#10;FFGMHnww1Kglk9DroNhgVSOxByBzf1cvnV8LYexd9jE+9kfG/CgTE8d7ys7FnUzcdD9NdTIfFZgM&#10;SR0WC7fvaCsLzAzHZpnhL5Up+brvWqO0tVBWxGFf1ibQj7ydvbC9k+4+4Aowi89kFKKkOi+HHbS+&#10;h50yGUGXK1t7molXXgG9WDwjm+nRQC/Wz956XgFlD83E+Rox9mvHFdYbAgoYisMRWfDXO3D3/KAc&#10;sptaRDLmffQwmlwQNfrXO9MNo5JgHtSwBsrfqYH7XDCM690PW2fxqesH4EzQ0DrtsSqtRo2VZNNo&#10;wGP+LOJPO2rN8KRyLK1IrIF7zfFG4vJwRdSw6z0gn5irgomknTiCszBxLr9EmwmjuekTH8GClA1C&#10;MmpUJ3xKHcRLw84l9JSv8zuj5VaVPlDWu0qfUHOueqVKayxH110gQ1exfcglaWDP9O5NfSQl58TF&#10;wSnc959lqPD4ohyb9QWxb/Jd62mmCpBYf+ZlOOnSdgspyurTbERTrJZdRIVghcqkJSNeLUukaOhT&#10;26x38UyoPFHueLTq7b4fNblxOol199+/9eyF5FZkLnOUEUcfxvQOLhTWaRjVnxS03bDHocqAjUqu&#10;C3J2Cj0lMbTaP81Ee3th9A6jlT0IdQIhXiGs08HW+nE2x430RchnBt23446Va3QrPoq8TZnZqO17&#10;RuxnNSde9rPllkF0fERlSQx3cuEAvdPto8Unw3s6MEp3pXQM4+6KY4UeflF4f/ygfeR1Sv+bEc+d&#10;PT3w95neLu++g2JFKHK9+IlgwfMCxWdT4qpvbvJorDoHLHucS186AylfPpffjnWKI43Y2ggt7Ouo&#10;Xus/bo7uzWFqQVq13RPUnnhvbJOmObuodmDAnYEHljKiff+Q0fk6PN5vIpPPVzvKj9V7jZt6W0+M&#10;2B5n3MuHVftDzchnLwi36yskayjabqUMes9L0ZF0DjBG7QoqOTqUvC90YS9j2a8IuMQ7OTBMC1+W&#10;Qip1qnP+lHMMV2MKtPLBlcrKWRO/wmgWIX9QRLen6v2UahpkVQveJntHMrS0KXPPVhnoszh0uloK&#10;ZEVQhPD1cR2NHe+edGmNy4/maRrcBhEe241J/Adk+rIUo848HNbEL/aOimnK3lAeGDjKl0Ep4fZc&#10;ARSosMW7Hy0ylvp1CxSw+V72Fd7GTkwc5iP3uGJFB7odXZ1FA65cMp+S7b9GoYC6/6UxqxxC+S/t&#10;XKA9O0HZ36A3wDE35gUy1mSryv75/l/z3WyA9P+8yg60WR350p3qDhXCxEIzZKJdEWLw63dEReK7&#10;5sffQvGWA7VJkItqErTRFlR2jdsMxhVK0P3qnTf53dQ9IXdy2egDX2OXHPwb6fRXlskgPgS6zr4K&#10;ucJAphp2d3qgVOhWJg8zwHF+Q7Eedwt6yam1dE4MmWq8WnaArFfNAqIo8dZyz8lOpQOflNjZNJT2&#10;ZkfTktTW2nBU/KdMeyCrlH0QDRnuhZL72pwv9QGtUP+t8ma9j+JavdcA++ULtMx5vTEG56HpHwHK&#10;qtwhoFrCNfwNctXW+Y5B9Z7CX5DNRXjmyY0C0pRXKY0AuVYXdWcNbbimiyYT0/ZJ/XCyrfatYFFf&#10;wGghHixC0seahzdH3xyq1fq1apKDtbIliIvT6kXSy7VHQbmECg6cG0jucJk81e+Ddq5ivrexDGSC&#10;IUetU/UQvLn5PT2AdTpVvW87mzK+I5hnEn3Awm9NS/p+v90hvJS/1XlDH6084oYiMYtakm+YoUaQ&#10;eXbkEl9v1t847KreQdt+a4ka8v14diBcHvPMnvDkpRTeJoP/mOgIziLh1ypEbzfk4bbWObLz3vr9&#10;XYF2WQnjhjWJoFiFQmhX+FpYbfHNnL9Lj+h2uCMvJLFVQllQ4zuSY4mkiXsVK78X56nFtzqdCrFp&#10;EpHUBdYfZC8Scwg2s5HcGKYrgKYW02i6yym9X3tv52GnDesvqB7o1Ift4WssI39khfjSXfcn0K2Y&#10;BODKOVEDiHChXpPgkDqPD81heOVWswRk7XyrPc0l+vZDVaRjUfWoq/wyyMh3efRcNYZe/LvK4+T9&#10;2kfQWfPL+FVljwAK2IEE6WjxkN8cJfgkVtm5AXIoAfGKkgj2ZyGQqGN4jVf4nzi3Pxwc1gZv0XBY&#10;i4CBFGGLZm3kW4UCU6HnL/At0JGQCLiS3afghcIMgUuCeQ2PM7IffsqIjanqle3qe2wpU27eMgfJ&#10;WAO8N+toSXRbOYwAqCztbqH4PsWJwOm//nWCqZDqfHJFXbZjab7TYsXWKHjh3xPVsNDW+EGJtpUX&#10;3cTWIytr84NG4mWJoRO+hQE3XcNZXgaNXfaQmbQAmcoznbiJWty1KF3Ocb+666K64pYwX/baz/M/&#10;xxkawzCmSHtZiFeF0KBt14uBpxEz3gvJIzdPYwS1HW2Z7oOrsxwi424/n/DRiluHLtQsdAMT9Hy+&#10;myxv+c66uuvaI3g6pf/0K3L146B6/LWcrHGOT3WJn5Q+yJhDP8BfiL5xxhF0Eq+3lDG4pR0V1fND&#10;SXid3i2pZ43RuQ/vcirDpWXNIb+MhttTf+/qgRy7rIMSui+ckTYnvZuzeV/7WWFiWGfWWzjD9USE&#10;UqXfVwMzG8qjqTJ9Hf+MXYVX3Z1JkiYXrjtKSqIp191sx7sNwKoYKOd9v9nOo26BMVjj7du3ORJV&#10;NdFiTn1G8kWJHxM648R3e5MJ0qCpOZZCQlQlnOa1KRsvLbwZRWlDe1vYGmqC3yQlbfkf3Lhbakdw&#10;lZ/GPteaYvoQYfLNM8FdqyML62gOCb+N0FwY3Arr7Be5vB7HOUt0kZQ7ozUT9wYhjSKRXKuqJLs1&#10;OaCxiJcpATOf+0JuNAj6jMvuQ1T1lk/15TI72gN+JBh0mXrGOleVDFFJbsvvxQG55fou9h5CrpQv&#10;+P7UIZyIJ68E97USuYWmYjkyKGC/yA0M/+n4wSqHvaKCfYUeuqK5TTXklzoEXbI9sMs6G/v2FTjx&#10;CNl2ZLyLY8+APZLUzqzNiPJj0c+yRs0Wo9SECwOgixkwYjeBnMGkTa/EnFfFGRWqa0lRltO6wVOr&#10;e1UnNVKaEkGeLuIBKVsY8clcYzLg3HvRkiouoKXh9bY3mWuwBA8vl2orBypy1AKwHiZtOVQou9xN&#10;RkcoQc6qhF/qWw0H8flDjgBYWpbXRYfqCvAebJE6syp8ZbqkOB9jgj3g6rvyrCe5Kr3UvxY9zGOQ&#10;PcQncP8R6DoJwhPTcth6+hRBErg4eQbtvPdAcbKFzkviCim9YJPzrqZLITZmqG3dc43OmmoZTAZd&#10;L/UKx7TEY4LZtVfMxEi9clYJCsN0miDOLBuUwoQf24criG1/oEqkUHmrpETQsUZoA/BCMW1BCiOW&#10;6u81Sau+2bdWmV4aKXDAYMXTD6fWNRS6iys7bT2nRUJPaymSmwe7MpUGHzHHPcTqP6eEK97AVAIY&#10;DWjNMMzj0G0FI88vNrV6hqfntecX5BeJvOzdvG8rXtN7nzIi4NI3MLoHq2KNMxp0Em/6ewLMC/U4&#10;bVuP3zXI3YTOXQ4YyT98Gra2aRAnjjSW9bMcOR2+h370fez0w/EB48RoimAqo1NCjmo9PGt1XULp&#10;LavJkST4lfXPWGRaZ9THnwHUr9eKf8oCWanTXf6AYmdlqNWawvUmSoHkxXqqVBNI3KWugl2mrs44&#10;qoWyyvtjm58IK74kJdPbAEmAwWeHkXo56FjUwvTHPUSqHO7NEpuKjPsm4h0emPWLSf1R8dAgcGeY&#10;KifsGU1lhZX7oJpfgCIjaC+sh/jq8ivGPcTqsz5xuJ5lsMPB4p4qUi9fNsm8SrfPebeeybIRHiFB&#10;0TTaxIOk0MqRN7pnpK/AOUnAkUeJ3RivPscXLe76zzyTtmChF0wyXqYy9qxZ2JCzgPDTDhaYbW/Q&#10;VtcuQ6WIJ6pX/Xt9AuGHMHfX+Fw+3B//x1kosd41outwREBO1k2x4fu1aQdoT7NIU+cqAwX0AYZO&#10;9/aOp3gn8cUtEnSsjz/ooUd+3ARWH0oQ86KFEZCKr93YVVTItbcekyHBN1BgnubutgaJwRgnifIA&#10;rHRA9LEctisA2/OHMe3A0Oa7tr8B2TQ6NRqYvdViBg0P/jF8M/szfLv8ChdEHEHoxIwPzOzQoT4y&#10;3q1hl6iNNbAdu/EGEML2d/vMf573/N9yH2urlbw3JX97GnZyUDbXD1NR9sEHyN8eJgiiwpEFm4Ug&#10;9wN0qRs81eirIDYnZI4nWqB+GbVfVkGeub/eygIMhPn/MWiTcfne3BRt/1iOB8zYFzoBdsIf3nwK&#10;aKb69mWrP/kF1ChDX9c2Cja8irREdJlqYtWSzSpsbZhlZa1rF9oGgMer/aVftTS/b7p698nOlDK2&#10;QpbXeXrHYCuq6a4r3Gu6c5Hp+8TUmOGTFq9ZzkVTh37sxJiY+J5GHxB7fwCXoVfFdceF3kt60muZ&#10;6onE/AUp902+d3SK2UFStIHPRyybbaNAxYWcY9ZTT/yDPGqQkQgXwQOaVoPJHwB/VH9ED6CRcAxD&#10;NNXg+97jF9AiN34YXOocRrTrZCZhX1ga/5lEkgpMVHwt1xlPrABIAHJftiYF3bDnQOpu8kE75/HE&#10;t69W1SBF1n5g2AH4Dh/FkPOD4psTRu7TLzfGF5AqvHDzna2dB91ns7ol2H8r4GL/we8ODcVwiOTL&#10;NLZfNRUav4xMtBKFDrwiXoGsHRjBXxvpztmSu+oZSSbP/Sxiiu3RDNq3fqBwKFnuCCV8/j5q9faj&#10;lRTKZ09lpa3QT83swFkWA7ec5PFAiYtNqcedBijDLTlHuqnS5WIXjAFnZixE3PlmffiS7obmJfJ2&#10;5iod191BXrfGwEDpgjgaOvxd4koyfz7Le8yCXjvz0ymkLz53hWQF0lCVZPy6ReLXVkj7NSDLNK+1&#10;KWnQ7OOcY8wt83cxRcp0W5n4iY8SNipjPM6u3tgwO4t8KBLEazh+HEbM/LjGPEN++qlSghT9mVOM&#10;wHEXG23cpNbx5Cd8vxnZGWzQx76D+KJXxxLdHSkDBwwxyL1uYsMXd5OQNdGmZUYvkJ9yv1WG8ha9&#10;2GIVKv3GnOiQGB26zIAtcQMdfvgbtDD78rP0M9ZvW7A2NQMlQq8TrEsp50DAEh+sUORdvbUrsCr2&#10;XB6f9Cs7zbuhRdFpwVXHh70rEOLmAW9tn/KO1aGpR+HZKOy4QvNg2xY48g6dxNL+VOqna/2PiY5m&#10;BBwqUuytVLNC4lCpQW1EeDB3mjaUDNWgc4iWftb1Bs6jU3zBSPd8F9qVpIi80Nlx0azWEQfvKi8f&#10;3Zm39sHFFH9pGF6lU3nOefoLzD1w3MMzI7eH0o5DSWg73u2m6xoGpz3F10FWRvPQnvU4yUPeGCsA&#10;YLhPYgtTL3jMf9ITiTNtRBVrlSFYJ6Eb58ZKcYegYwuoaZIqZzM6GlkfpNUUYq3lvbT1Je4k5kML&#10;jxEeMyXtJ/vm4epcxibx9AC45PmKmCNxx82dJ/cLIx+UsRPefxnb7eEetNP7Nj9qy89qdQ+CZ63q&#10;70Q4zQvmGpuUQB/nROGd5Fpqx6PNnPPlHPOt30TDSHehzIWMMDbPlGbQxek5/6BqfJgebmt4FQSV&#10;7jWu7z/45DJ9HeKjzZoPFxquP8sfABOf6g/TeNXePO/2KZ0jazj+oTofzPOLiBdQQsChbRKkzd9S&#10;t7rpmR47ku5K81oVffHPN37lDCvexOrxSmsf8YK8QPhxPqqfqGhStuO/WXMZ/yGd5OLdxgRcpsEN&#10;luKqultaUIlu06SPKutq3EKda2QZCLOunjjkVC/6KeWsmqwYi08GozIm2HBo/TF1cAlUfOmzCTEz&#10;E3tPKwLvzgWORPQJ6PXTAtcTosteql6f17a2m0Yzx6VS9MIMkuuy+o5gL1dD2Hs0zaoxyXaPMnvn&#10;sKdtmmjGjqW8bovanVs/eZ+H9L5gj4QXthB7rb0YwdDp6SwNetQS8H156fHgRx2X/GUi/o1NBkx8&#10;j/y7jp32lOf9qgdSTsgmjpWfFjrBRUHCva+mSwOGv0lTxFRTWJljK/p3+VyOnsLFkLH7njnC03B7&#10;Q3Tp0ZYbsy5lmag7zi0h8Xt2fvxTmdJI9vlYxdk2PlzC5A7ze32PJEEnCcK95UKHVprVt0et1nDC&#10;jCOv5mNy9J93eOTkej+JHyf7sU2u7RMewcH55Z3y2cBQJmejQkgWqRf2RA6oHEI3b0vR8mzCwV30&#10;I5fDQvLP1IU7BSYPCbH3QWh26RWJUpt8tNw491GGTG2MQl3vg775nja/zwTi/my+cZlN6s19TYbL&#10;B76d1PYfGlri+QNTtQwP3JLKsm6BNM1iTFpF1qcp95Jr8w4GfdN6oRQ29I9H3Er4ZhzoVhusoCJD&#10;1pI0zpMT2CjtsE8L5fUfeYzTsMV3yP2fFJM5Rokw8iQo+vG9KGPDes0lJLzFylrkrRwK9HWU2iSU&#10;fg0e3B94IF6bTtaQ/sr3I21i6pvUi/7VRhj2bnwZWmqsgnnCtDmJ7ra+6ehLM81ZoTcJz2POgOgQ&#10;jjClIwo9qc9SdUorM6TyG5LYj+re3ha/s1rWHEPe1DR7VN+PlkVBv3hBZGunHCqqknp2SKg7fnWt&#10;fJUX3kHzp3uWeB3qayYd72mH8ebyTDE/YhLu+8UEcuuxq0LN8E9FrygZExqms4Q6dF25D9CmBmkG&#10;xcZfJHyLucDxHDRANa754xmgHDLcQ7u70tjFOMO/ZfC34UGeP47f0B0S+9E9lPHB+1UfmrFCeUUV&#10;JW90ohgsvCxfGLXZpyA29CxP9nndd6ygpZgxP/raiVxkQMr5+zghJSOOyIdSch9z4z8CYo1AuvCp&#10;Rvj7Bs3D0pVsCo1J76rv0dRueLDMvPTmq89XhDmXFeorTZJoyXEL0pLHa2rq9BjVn/MH6PqLhzuf&#10;8qxGfjx7HaNZLZ72zxVOEMJ1+RZylP/8ila/Aiuy3JES2pf4P+OM3nrdxSjcDj8OA2g0FYLes4ef&#10;Lk1nBZOr9EV1LONWH3Eo19PkfRYRvIqOv7pM+2Nqulc0oLvj8StI37n9zi5oa29QuQDa29x749cP&#10;SAyo+5UynDGNtEiY2Ir//h+KrH7CO6z529F5MKILh9TebaZYYmYe7xiuCuepZjk6j2sxrdfnJDDF&#10;G/leBt0H8GHgHdE3cragf9NiG5P8Dy024/LS5R1UPKY1/gyob3eG9UC5++k+Asb1VplLxmDgyhTY&#10;w4BeqvM/8ZDNFURHGCUuGHD/4s/9pgpqqN3EF4eJ1o5WAbJNDNXWWnjMcFFRMSbkjxZrJSBAADVx&#10;pQ+EF/KXdvjI/DfyYNPGd6EkRhFL+q+s7gPj1RYd8I6+ETXAvJCPWQ35DQh9xLA9bY1ZvpYLdu8L&#10;7Lejqjz75awZQDcMgKiGh+nDV4+5NwDF5cAS3g73ILSN9YDu3/DhP46Qlh4qWc7e4tS15EVGktkN&#10;tXTlL/pdIkFi5wzQRH7pbmSJBIxtrKg26pSwx4GRm0ri/S1iiebmvUyEakwFWoartHh3Vt2moSLl&#10;aa9L0IXsDE6Y1imD1U6cNfanaLXKjCs7SjiDb53zZtu3WzuJiSm7QgyTn48d7y5sk6Cmu3Ke1GcZ&#10;7qZpOzra4VbZi1V2UpJs2d6SXS1OjgOdVUx3+Ay1lnU7XW2FwxSwhhP0LEx3cgTZNvQpB0FuKXQd&#10;3qljxRcJ8WOF+YFiR8sAfdz9vToE43/o8Pgq4Cz+rAStfx0fs4gLu97xpMAIA2dgwfLwYdU9l3GM&#10;f3VjCXKnr2AVfNgERRxvjb9OZQR6lzUfYv1LNvURVhDOLWIc6pMFuxWLrxM0OogUdA548qTuElvg&#10;GHa+tnMZINtMFAU6kfezWx0mlq8BdErDmXYjuxm6J4/bDre9jcd39Bocu2G3dhk49G6qG93m3AiF&#10;gL9lINmcllHBSjOxNjCTj0s0c/O3rNWCpD+8Mzvf34LkCi/Vp/iK5MpukZBUquoEV/iotcb5sePG&#10;QB2RLB+SPgfvct+vkfsqzA/4rsXuiVqgn5sSX99RvyTR4gTyVnhHwsI7Rd6ajFTXmV1tlg4oUfYE&#10;a9Ip7U42tazRb61Ohx7idrckMw/BvUnDyM/f1OwQSWIptLHuZAzaOUZghKTIZsI7MqRvzmIu01y4&#10;P/lwbwdU72hNedQ44x/YrwTzjJpK5gbcKi5y1aRzB47vPa/nMogvyjcwh0GXZQKHLUdem4Av0IS2&#10;84rgqCf32N9ptwKf0H/4xsVx3W6z9Q6jLsppbkn68ar80Jh3vKsAjaNDr/iV9hiwOB0T1wP5Jcro&#10;WL+jldNgY/x2GsOqrxRSOBUgthlhra0gmBFPX/k2p3HepmVSFUPOEEAGhazYqCOmZZ48V2nRX9XC&#10;oaA3c3HdMwx1br2TZwcN02Pi0qhyFkn6gs8kv4APtKl8K+QR+9ZQaF2U/nGZjU7hC7HyO40p92g6&#10;bPn6SX6qKRp9t8VDqKS4ghjWrt1Pvjc3Za6QbmJqaL6OXo++wre0QhKPhLjDhZbWVxwWLeyomF2K&#10;l93LsfRqo3iXWhiL3QNMG+DHUiFfFETVr1pkjya36738FSb21vYBtwukDjKsHmjRimdD0cI/Pd2b&#10;8zioIEho9B24ELggHtYCL4rLbe3Eq4rfu5On8TTwISFI9LUP9StiMCr04Sgk7H1kqARL9ax/wI3L&#10;IlszYqM1Eu37yS5NTV+ppMGbq+bTiy8ld46xGMyDvaiwy91hJIz4frxtZp6R5QqUkIOr6YqHai4a&#10;Dw7ZxSCNyrQTDNnsEr9BpYhjPRvjGZzBe1e7RHdfjjbwyUhtOQm99YKsvNm5mo7gGBOlE9Wc4Fzl&#10;fB/FnhrroprLoD3fogGdN/5RN2hTFL0qm7whOSZzA5PY0KTxdDCsh1xM7+kXeZopDMx098OYJKeO&#10;beMFqi7UD10seOq4GWFarFk5n6o588erapJf10f6IVnm9JmzRFJpyV0g7+kXMCmjaKeqqOFeZ45H&#10;eOkWtOVf3zpwXLZVUEhJcUdU9Q05TTs/6W2MEvBgZlV7qqp0ypEZcaasop8tqcw90LL6MkWa0PnY&#10;KsZ/UfwzVaEAxY57YfNk5Ua+87MTMlXslHa8csus9c3m4nO/2hrfbJdDN21f6PdLqTAXnRYnca88&#10;233hVit6i29ixW8m3DMv9P3VXzc3kNS8GHYaw2Wt62dw1mauGl2/xkukWxdoeatUlt7H2U/1NBrN&#10;YH7jOz3Rcqs6eEkb+YpkrsqEW/3pUWsypZgPkY/WeTZd6RTXOesQwTCt+5ciQSq2i4e7LKtr360S&#10;UXYaI2eOUalynfbsO1M+D2suE+9kd7YQi+Nvxr9/whTAPz6lq6aFaXNtBnsJN7hOT7hdRV3cLdT8&#10;lvU50K9mW7xsyxi02/qrhXE8WdXE19c5X4z8c1sJb/UALHNUG0hxvigXVNngK2AryQZmDfiDSIou&#10;H8vo4vlC1eJ2vmn1b6k6SvvHE2uN9g6iRAFNg9NtMErjOc7yi1jc7m9ZEYU2hrJ4lDhrc7PNMMlx&#10;+ypl0X5BJfGJCsuGelNB5SfXP6EJdIHY1bY3+eDLPfDN6RPqLHinJCea2KKor8VwM7NhavM2hE+l&#10;EBGQG0zsJAXnRDmugyN8bLijgwQKb73bbZxj9Zym9bebdD8VUckVU/6UyNgTLP5iBn+wCxsViLly&#10;py9grIOzokzcHd3Xyp+sEl1vThgy3zu251BVVU8I+Hj2qSF92H3XVzUG8pfqp69it9oDSKxfnpIr&#10;ZN3YQXvAx0x2S+dEdUDXgr0O/S0Gv0cj/TjxlSySX3b9CN0lbtsaPfRVwmu727SivXcoVS5OgRE/&#10;hOytqt7gjzPU2s0p2WhpRxA5ERvZXP0bekr+g56G8Wfz/QFLIq1b7qQm1/ZYftRmk/dqSRPdCs2g&#10;xkoF6PjADNLL7lQALj2/3TB0koKwEWylbvL0oOXVL6qukRpm9gnAvefj7wwlbHrCHSbGFnbNWWZL&#10;5HBU6Nhk7uCRvC90tdmoCGLjU3uOq9a1jJUsSZv210niuhhBw4q7/0tCGU+fQcpzuj14RZYVEjZw&#10;LGcJuVlVGj+WI/AGaLVkFUCq5funCWhhGifGHRwTN+o/KNL7LhYz7gHQb63SAMM2trerJapq3trQ&#10;qgWAKrKtNeM44kJy2BXBH80OAgah9nMHHLjvfoNO/3Qd/Lei2dQ1oofHHB+JHQVNn6gbwDqE/YbD&#10;MtSSU+MHYzCkgqcVM23mb31Iok5+g0K6ikMO7SM3597kMB4EE59V/PBZYWlU5EYkMaPlT6n/Z73B&#10;Ghq6TKNKa/P1Uea+T+yXYCW7yVdVfsciISFnu1gVHV8dy5tUfX3FBC6AxJYwHtp+GiVR52G8O62o&#10;M5BCiY5dGql+r0W5nI1t5aoled6mB10nz+xzzA6cd+rd6TCNtXZqBpMPprwkumS1LmPlB5MMkzGP&#10;vrNO+y/Kt9gT2lIIS6UURPVN6M3B5OBZWAF/FeB//dDSURxYvw2psHv+KvhCFlW5Gks6pwXYk17H&#10;8mu63qlnWjG2MatWWfUJGQsUodOb7jZGRO7et0nY8aFmLsxRlBzkqL/jhIVFRvwu9teetgTVrvou&#10;UF/D57tXtuPoYBFx+V0RZN8ewbA2Tjmsrlvhx85XxMVdDSadx/6pOGYoq9ogCxgGJT+D8a3sCAAr&#10;eLr9erVIQK5VMIFzg5AlzQcn+X0f+lOsnYk3MiDv1o7h+T16kSrMZjMH8GX1s7p6g9S+0IMFVbRu&#10;wSI42yV+emM0vIhvwKuOXTRG6Q21meCjR5Cp+JilxhE+UfjlSvlsi78w3/+K4dQm3e3uEStnvpk4&#10;VJsdoqViDohODhqfj9pcRZUtR15ciqBJ36kd1AgTTdIpXPpoxkek2ZgsR++lG5JSzj7nQi8Xf8wL&#10;B2UlJo4f7xmxLDIjNhKizqkupJ48krcachJ8Ypje1tfjsz6VEJxa/mu9y9RCoaSHSPm8uvX5DM0q&#10;PJgcJ7sahaMir83THyz3mmjJ5wHwIFPohnLA7TgxR2fajwan/XNG0kC0pSALjG/1pVdIwDlH3XG/&#10;EK62g/f5zlh+Wtci3dhGzJdVect4hkMPUi4vJpzl9bchV5rXzK28wqkmbxYlev5kPu67oDURL2nE&#10;FgJwFvOm3VzutZ0ybuxIoUqXg24NuaPEPpl+xhh8ZPq3BMaXYgor6W6on7VP7bPPOepdEJU4Bz3z&#10;yx5C7Z+PUfDOK18lK9EnwrgfRBvi8J6+IBnPwtCxuSVdyzN+1EiN+gA/njsST4VGteDXpOTDuu7L&#10;PT6Ti5OUW6nJaX2Aphy+U1FPYnMZgV94syW0trGVcfykGsCHP6dGFJxizF+1C3v8bFq+LRpg9HGL&#10;8rNZN4YudjBr+h6lAr4uxGuQQlyu/9eVe96oAlr+zU9bRZE3KRjjLRR9zxJ5E/4XzSa5d5S099+g&#10;gOXL1hUp2t7hEbjnfPmjKF0sXRB02zW2mWfQG7enduW6LBkYDiMet0wm1vwoNE+Yc85y3VUlw62N&#10;8RN1dSU0tpl5GsMUY44bL1kU5UTcqlpE32003wepshU6ecp7MocefqsaTY+bKhMHIdH/Xjn7meRY&#10;tXihFLJijeIgUD3f13m/arygcOyxtbHa5LNmhFiH2aYz6WzUMilRf7/3EeItu5SZ8wyYqkpwj3BX&#10;hKc99c+tIHQw4FjoY8rFiZvZk6vU/p6E93FiYzOWyvsAYwWXRmq3U5B6O+0h5FGstnKPhLCZbmYh&#10;K7ZejPsY6DmaXuUgE10vcLgXc7BnJAjkVoPDVt7bCpwEbD/TunP4JT7keM3SSU74DP3ZTpXcy2WV&#10;ppRUfs42Nen2YoE15pkAIcxk2HkxVMb+ZzhHT77BaAG7X+vPs0jME6+ne6qN9+1G+mvIOYEvwIis&#10;8KW/PJwW0SWnhFi9HHhY+dOsk1vuxU+VqUNZH/fbRX/OxXF09EcHQaln7wS2RMOdtK0oxd6egbNt&#10;9WypHYrym1K/HM8NPCYl+wXsmfg4xGlxndO/Jsc/5S82/FrvWd3S4lHJfLNp2HiVA0OUdARQWYeB&#10;VsFPzvGu2/16evz3spESeZ4ASEnyYn+Zvjp6oENni3k+jXfzAqy+tLPvGlSASkV4YXe24CM+7EnU&#10;+t6N5Ep+ZM9wQsObs5w43roWs2drjFSwmTImEiM52Zsua9g8asIPQB/T//T1CdDdEN/4aoeHIV1Q&#10;gYQbkf0GvURgsj5nVM+LgQowOo8OVYTRriNbE6cLIuPy4/an15Tkd/XdCGhthUBaju+bOE2Wb27R&#10;cXW71m5mWF6fyAecVJ5Bcldr2Shf+7yR96EGHUMjnfcdCcELgX6qdh33oUDAomVT2uor+CPEVytC&#10;vEh7JzzH1n32yWJXWlKRmBQ1OaEvO9X9rk+VXQyS6srtrSAP3Fyxu8DXIssmmTm63tgtwuje8ndQ&#10;a2AubemNcTNBDzbWcs2bTX09k19cW2WJWLLm+eHWf6zpgs+RLtoINbjWHCspYqRO0ViecPCy6v1I&#10;DqHRk8+M8H1I+HOGOUQAEO5SLTvDaK2XtnecJCbSI5esTWBGk/No37oaWNeVqf7DLgFfSnaHTkfW&#10;q4s9A+1Apihu8HbS0PVjpSLPt3NOeOJ2Cn6yHzLO2e1bZO8tBsxIaNuc0GycbhX5pu2fHevaqd31&#10;H6PKJxEySfolbGAWFIc5W5kupLlOIpJKac0GXnPNofBpF8le0pCx+iwThiWJlyBR6O+VD75fyX3x&#10;6gyC+x3ImKuSryQgv3rWwxPb+8NItdUxl+y7CXWsw8H7GFVho2fCX+LxmJB7mCe6hUkyFImXyqwX&#10;fpXjc8CfTZvrjPLU+sxevoNJAMn35bbssqgVbESLLGX35Y/FA9Hsh6OXXxUohRaLXM/Ils2Wjb5l&#10;xBA9GmGpChV4mOFd2zqYavqCyFtoX2jPsCi825tfibtaZ/vBUDSjDFvMq01BquXQiBxZ4hrvsgdo&#10;+QmTjPtirCX9hJnyiY+zUrbw2DfMzZKHXwuVJ1kv/CD1hz6IjF+u+Mqa0F+E0s0Trfk87ELp3KOy&#10;ZODxqRehrk9+/KXBMZRarS421S4Ba1iNZ5hsYQBJfzyzdCBBVx/FjJOuqFpFaE66qAI6619rtkeJ&#10;dod3p3qq80fr9jsyxBZw6Zf0Cc/y4m/FxFl7PvTPyk5GDz+BBmfM6X2Ofd4RvBagBAi0Fdc+8UxL&#10;nI34/f+4++uoOPp13xdtQhKSYMGdJsE9uNMhBA/ungQI7q6dBPcAARI0uLu7Q3B3d4dutIGmc+pd&#10;e++13znX3Oece8cdd4y5/mgGBdXd1VL1e+T7fL4QhG6hh3I3ceIsZF4Bi5nZ2e6ULmLoFYgt6xlG&#10;Q3+Zfmb8MBHvR0QX6m3k/7JUZVz/bs3ZuYqbFVFQaRA283/U32XrTsuQ95C+JVVdyLf4P8wzqP01&#10;z5AQT/vXPMOZJWRj08dAp28UED5gUg0vf2qCjNpB4JP3Bwfi9B4lSNZ1ZtPqQavEYnYbWiPdHDs0&#10;9MWyWeoac2D3QIIOFF7NZBT58bnYUqrC0KrHbqsgWEIvmeo/qnwfEG0qqGFYy9EA1KN/O690Zw0q&#10;vFQq0gOFc8Mfh2Zxskz65n5ADdwCVrCwcbXCssppZI2wg4NacUOtXptUQcN6i6ilH3VldS8Z7SOA&#10;my6aPlOdG/MhcNvpQWYC3dWDlMcgokGk5NTIz7XBiTz8kYdPR4XscPeTOksUVuynfkjrhO27xiGH&#10;RoMqaraE60Lo1dvUmj69u5JiRD+n8yNa0VIOcunIQtgrV/SSM2lA7rrN2gxmaqQEz3oYtLgLi4zU&#10;opbFiMNhz86VgzxnRDU3lQm/+oQ3XVb7j2XTkiEBBSe8t1ZUZC3SRAO7VtY2fQByMRZZ8AcUjacp&#10;Tr4X/BrhnTUvfPyjnSFZzL1tyPlmE1YkFFX6L0Tw/66zFg+ar9fdT8zgZonIs5kdH6/H6EjWv/CT&#10;WOKjcPQ+/rRER8Xo66mko67DN4VnynCFS/qT6Df/c7qCCWCkl/k6zWiRkCjYs3dJkTlisSZ++zIu&#10;U/ALB10CEPaR9JY93zff9tepjlYNcOPIM/ly4qS8ruHHtLho2coDg4aU2uBf4VaLp4tihXUqv6Ly&#10;x+7DjuXRRnL+Ut64c4drh35Im1Vv/MhmErkgxPbiYeAzD5Fout0ySpOwqgKLVhHpMBHrVdzDV5I0&#10;CSTTtlT0kUEOchHHdOalj0A2fZyhpbR48/tJbjGgNd9cZSGgZuQkygSUBIdN9Dw+bXahRBvgdnkb&#10;FNDKJZ0QjncD5V/XK58cgUCudJeFVRZQwpo3Wrs9etLxZIf36Z8MgycBgzIjyFc9xePOZY9E/Rm+&#10;wS+zxyQU6jD0mJsxDM8sD/938IdqwzkGvrkr/PO7mWD2aIdiaQoqeNJkoZdWvEmmZfn+gm2l/sJr&#10;LkqFFKYR7/Op6QHQORQHtblZF5G5x8FWwoB+P4WphFjhR/InbQKV1uPtWz8Y7qFi3R+QzH1GGYaE&#10;86+C2w0JFJH9pqi4e2ekhclJsf2NbO5nkfoRE/WDR8KFluq+WTKVyULn7JvQYYkil39QZESFv4x3&#10;xcrLp6WZAn8Akpd0HcjpXBGhyiNo+QJ0tBh8faR6RaF8c+mPug+rkAJp32HnIW87/oD8ev7/uTvm&#10;IYVE3tIfUGYHqqBt+8cF3zlRbrao0DqT4vd9d77BsvkNzHSeuAb5KGke/zlUzQU0QlQyD2HSRdKY&#10;kMXxO4E7JOtUdus9S9TW7NAKlTcFO85mt14EV3NyAm8EdgYtYzrnffMWqrWmhH05itJJCW9HW1vP&#10;/ci9Fatt0gcN1tmnPnnsN78R/Ty2dgwtIcafSAW0Fz51lz44IYq+NgOb/n698L3NGv44c8X2ftJJ&#10;gdqN844WeVUKWUv0V+W1Viay4k5O/vmSyxLe8LvmM48DZIFRFDgNyj4UR61lAkY8vyLGgUwM2qNg&#10;X5UX4PEaN5TdscaxF/DlM+tDevd/wx3wmk1FGt2l4QB+XLGzAL2RaCKo5jt14BM+fK1w2WR6ClqQ&#10;qIkE/Vcm7jXTFPNDndvKhbZuKtxRtqw7DidSuS91TqYmBaPgshLbQH1fCqfe8Y8G9+vppfIAv/dc&#10;OUwcEt2xwj9Orygush/bXh0zIB+vZfdq7rR8N6qzqsuS3Zv263On8LCV3+e44dTULRPNuljS1slt&#10;tbTKT+KwEBxLtiCTfYP0wCMOV2VCy1r+WF53gpH8qLJq/8uOHldjPFFDxnAS6ensGtkVb8aALPwV&#10;XV3ZgTqjZeWCUkmZaQBrUaxvxR/6tLH6hxwFZIibW4QSzxAgsVem6OVmDiQ+V6CM42El0pUn6ZU+&#10;fXc7W+yDDdseyYM6FrJfDtfUfO+PwcT9GULz9QkQDm80l3putWjcT7F0JLPlYW3FLn31vKD0evZX&#10;X+vWLE5u9r25RpBQRqzpw68SD10v1iaDu6UZEe8uwQ/7KL3+gMKQidKRZSasNdfvPeWFLkRdSiCE&#10;eqRIoeJRwtifprXvf+F9c1yoEsUfA+BMOmMnoFWZBnnbBZ+czdUIZ31qbhUU9vTUd9BCPX0/5mQD&#10;5UaunJABTVxm2dy2j1D2cjTOgvXtSxmc/BKWURs/2dPnwJtP6yVwrV+xBu9xIV59LsrFhlbqmixC&#10;NsvKXrJ1SFheflCcvfUcKj61+pCrEiZWtTJYLrlLRhd/yxRzQ3fVK1QmqBziVlB42EjUGurszl8C&#10;vALTuG3FDZ3PkkF9GKBokyQ1rwN7eYGw7SN3WA9nFINC0XePZgGKx18fP+S7oaJzXIBIoTjyIp7l&#10;wHqFXlRP40t/erBmK0rUB3GJyrqhDNsTBUMfnQYemYSGJMwQ1taH9lIzq742+zAXve1vMNpZ5GF7&#10;XBPzMFPDu+Wu0t10FxCsAP9QtHnbKpgWLEWoxsvlA/QUXyq1AI3Ew+h74umfsDaUXHQw9HDYWvkf&#10;W6zpmAAH5AfCHdU881l4YXi8bcoAOjvUdotXwnIOpvZI2JSGFTcaJSbM1CTPsx2NK9M6Px9FoEdc&#10;0Wn979HNZ42cSAPlsFnhc79zCdgmhTX4ZNARqQwo27/OFmuR+Dfz2a+DMXX2ZhDib/wu/4B2s4MT&#10;7Lt3YT12M0Edf1GODdyCAbMLY0qr2583mTUPJmhPhOxnb2blioxKU7OXjbjawxjsfB17TBDk/SU+&#10;PA8rcVcNeQyELtk8AL4lb8sAT7ovRMtN9ZpJKc9bys/+DKmUUA8mAx9Hk3u4Sxgn8X5bHmkdnLwR&#10;2DW8dKAGsqDQ0W7c59YyO2GrxA7Uc1SOQOUFVdOlrS/ToMPpnFZ3lnfdQrLr3EYJ9IALOj3Lepxc&#10;vUcxEVI40BpXoth1GSQsfAcoDqZN79M8UgG1U6IZWecArTgp+KRWG4Sv9svHBEfqFZufnyAGxI9b&#10;OD7/u2Ew/m+P93wZdJ++KRP2Yf8qXMSztem18aFRoJEXZLxVtHz/quS5wFToE1T8fMAMn8kKJ8wS&#10;FTCYsaehKuX4nRCod/3zzbO14C56AfON39dd6STOAq1PJWVhr25WsUQBjTHwBl+P4F4UGxMDi7HM&#10;5xMRUfdv6T69jrdJBz7OuOlruHhSU7XJDhizgzYqD1txk0dhRsGchjPP05EOWtNOq9g55ygKD9fz&#10;9Isn31Ho4InGJNC/JpVVICU2Ikk6Z6RPddrCZiDrWkLu4mFZcQiVxz1E26Nwiu6VF/acnUZEsYKk&#10;psZWx9sMkObnTjItSmmE8J1ck3RD+FxNsAMDNsPqxzQv+/UKpaE0j0Pzin0N7TQjH65w1eYEz2bd&#10;DYuzObycu0D16PXluNspXFiTdi1a9WiIOH1ox83ba3ErXMTTQ0m9ADOPpYtC1iHT4I28YFmLS0WK&#10;7uc4MQaM8zuOe086UZ9KLdOJSh4h9cxDq30lu67PqIqu8q/f7N7/xDAepL4IdvEi0m5trZ20MW9p&#10;/vmi9gtWrOwumoYrH52zFC8rrxptd5eD63uNaBXrAdenOYiqDfOJElNTmF08k0BVQXvrT8+zqWsV&#10;r/S+iS/xJSb24BUDxGY3+tEK2aTJt33+KhjlZ2eR6PzNP6CS0e8e7vK2b5b53lOxFe9IfV3+wa8v&#10;xLEEkpbr8WotHIULqCe/nQitg30K43JmM2ZZHvAPiQO3v4Kk5ziinjcnnXcxaQ8SMP81HSb2nRhN&#10;luopOtnpZYlFj9x8Clmg7kRuDvXhuVjw+rtRR4BD9fPqNJbx08IvrJ8Uv6hYK0sh63YYXbYUz388&#10;7ut+G6t+HXl2vm8YaOouY/tXsP8BuJhgJP/Dak3V/njltZctZKD5fON6CeZ+H5HQ1n84nm0Ir9wl&#10;e6jRb8jLWDG62F65J/UCB+L5TWQ21MdS4S0iPgdqoSfDlz/x3e9WJpT0FLrxWpk67fIUMh/LkMTe&#10;xfrKdn4EkuOAEoBN+dHCc0PzlFkKSyKKX9twdeVJLJnQ3MuUmEtjizXSJsReeQ3rS1WcDU/3Nz/P&#10;1C+2fhCv+S79e4WdM+paL6L72brtznKUnBA4gXUKxW1Bzhjkys7hS3iftJ3x5OoQhHkWq5BwMk8D&#10;znFihRbL5VIAPic6tU1PhspDXz1pX7xuU7J2K74UiJjKTFFyfIFdIVW9Pff51bIcgCOb7SRuZYO5&#10;R1wECytlPWlIldRrtL1TKxhkwv6shEu2nzTSMlWT/AR/70CLTXPs11cdw47Fbw7NEeDfs798uGA5&#10;daEuP1zj4TiFSS0l/fOEzwpffotS0qHcdtu6yo1r/Zqy8WupVkx9fSbvvqAIUWhelTawZdTLUJva&#10;JSyQICaIHiXmmLTX/FHDQ0SbrUdDr1VWsdtxfxUQ03Ylk0xeGhPpD4ssjSSO3yTiUzbnDT5MgKh5&#10;OTxmzYAXwxcRnFoJxvXsixD+pd2oltaWfO8AaHDGjh5Hg+lVbaNW6zlDnNUpnRus/QxzhmOE/M3j&#10;Bxwy/QdC+2E7rql6E5ub2XoR3j2Vxnp1Q8lymKQjaIeT0UbThxDc6ntMdZht6paWWx3LqCCBgl1O&#10;lJmDtCPCezYOEa5caxzlaMTG3yUVdLA6BMJl1yTAenaLnjZ1n5zeWWZiw2bNd1K0d+suhqkF/xR/&#10;/+t25/OsXGFnsh37Vk0M/hUf6vHmafT6h1gRuDryZXPQ3bup3a9k69L1GAOpIDM68/y7ZS8UVVFR&#10;0GQXCQU5hS37ULDThuCZHJWX68uG0cAexYSCSqJAqXZVcrxqE9pAsPs+4jpnrKegoNSkLTOMRfHd&#10;/2srN+POv6zc/jK6+MvKrWJZlWwuUJOM7uJBMyDrfQ3n7KYYJR3qNRQef6en8qHXeMcc7G+CenSs&#10;7cd26C6pXAmLipqf4bsRH6mHHKyjBMT9KX0FvLSV14752Sm6xi2/VVgck2VoicmqR6QPVCbCaf8X&#10;veGWKbPmL9Prz0Kc1O8m9q+S3tneDb/ZphVE7Qkx3mirP1R41OzwqzMzEH1Om24Vzo+IDZ9h51gV&#10;XwQGU4qh8kfWuXVNSoQoKBSJSfUj2ile2EgbCkEQ87jey1qSP7q8oX31ZqjhZG7Nz6NYOejWcRJJ&#10;YXVmPtLIsN5/4O4CsNhbGYauyd1SM9rnktWbZBGoPVpIAdHCYmfCDLyDPFB2iuXLHFrYut7UBYtx&#10;U0fOjN1fCnxALhNq1XK5peeX7uwt1K0F5y31JZJgvNEMW/N7dcC9gHhmKz4FUOusJvs+gKgG6yCI&#10;PVp4iRI+p3+CE0AaAYs3OEEmaprmy1LSmhQ+yEyi0x4aBWtU+wqz00pXTn4AyVg/eNMmBdJc+D+s&#10;Pf+eFE3WUdeqK2hkK3nir/ryNHy/n1YAqXKVAkDSIKVgfLOf6oG/FXLdW1ehl8hQwxNRsf0JfRlA&#10;KNWrAowj/UP2C2yj7QA+5W2Om9HB175cBc1vgVrAL237sp5dhLN6MNk5O73xMLYjmPgPyGUFpwmI&#10;uahf1PZfCQ170Xf7uVZXQH2foT5+FhwNwL9ZfVaN71WsFAyLCXS73IU+NF2FtXZAd1MmGbdf/AGR&#10;XwCd5f9CLW2+7jNimDrh0xElW9dG120ynNXWGZjrWo7Ool69d3yNEdYM9XDVFeVZW1TNP/zlh7L5&#10;hPniYDeDdvIWrubhvO6Xau6Q1BfCmGgwm45zrW1amXEYINmOjtzMsUCwdtVSk42nK1bVpvEv6W2c&#10;GFG7o24A6UmOLZVGdo/4oIj0E0yWUgmMFmO6WqE0hvjvyeNxvFz6I9ecxEpcO+6gS7CEOvdv9jnp&#10;xZSznIoeMTp8SqaBtefLkZ8MJDzsOEz188Ig31kCR/PkrVeW41Tv+Dykr49vEows8V3qXokWPy//&#10;HiUAVbrk7dmsWTFbGC/dsXHwOFUM6L9yxzLlRht5Tbn561hppVJyW/Cj/pZIXKvIFer7T9WWtKYj&#10;CfolTlt8snGzVKjb3O9hkiv+pN6Uq2t+2FL3ahe3qfns3F1YmL4uvbXnhzPDF79Z9iNSLqlTWeMR&#10;wZvB47Yvxi8kKReufhW/eBhZC49u4bllIjvc88XGr5TvzN5lllNGgZXPRcN7wHawmpOcdaAuajWr&#10;apmm5GptImhhM/0DhC+9reMfmcV4uJg1gXwrarh+L9Lu96gq7l1gfCJAZmNYeN4NTkbnQIwiMQ+j&#10;KI4qDQYfB3+wFhs6M4izqfLJPVszlXPmjkln91zAzRjxs7rIRXjnI0jkauEygZyfGqcB75+CLmZ6&#10;PiJGzi9zUY4Xl4echoq/ptTC3cWEuyTLYbuB0MrqubdatVdHhRhqDk7d13Rnih7UwXZ0sPxYTMba&#10;JIHInJCv/O/TfzqP0qaQX/vSdvMbMcFipm1C5+k4qPnvxgUxnF4dSQDTgIFLs+KkIQoO+LJbUpG/&#10;t6N2OitE8RYX9/VVADVTNIR3R2Od6QLgZ5kgFGkHYU1vYmXM3QLDeShjfXq3Zi0NorvQmBDO2Z4H&#10;ofzzAoUgQoEf872CPa7TAJX7rxMJi6k4msAjaLBzhbpphnOJjX9P1mDt92pn1lLSNi80pHLBUktA&#10;/JU+hVRzhALRcUCrbZsYUZDCi+M0jbT7/Afg8FXnjtUrbr2/WNKyAEu6BGruDjC7A9xmHd4dboio&#10;DVJ+CVlv/Gw9xQQqZTUIH0YkZtumZtofHX7pNDVx2jo5nry8Kp1p3u3Vq43ORr4d/zS9c2ZiTaZq&#10;7HgwkmU3Pmi6ue9/qIk95Pi00ZZ2BCW2H+5IHZwvWUOks/AI3JOe7HAasZu0ViaK5563X6d8X4ZO&#10;h+nk08bcYc88TUFmxC27udA4GiHOXQ7nsfTyjb8g0NVXeltChubvMipWkSZDOUvgmOvho7vUj1PD&#10;FlvsjvU5vguPBu96dCg7bskkR8jOXKJG0RD16HAU8ATFbtKuS3hL8yRAOVaqLcVzMYok7BL6Jcmy&#10;AiZpwCzJn+FgwAX4a8vnWfRf0+Z43PeGriOOVzRntkzxWbaIhB6vur+7xDeD6F0YB6DEJl2Mn2Cz&#10;6k+zF2+eG64LMiimygpSUu6S7U7WCJ4oui2LMN5DgbdgBVsuaxapUSXHmt8cIT3iHH/Wp2yze1kC&#10;oZChbH02Q6wROXk0JBvjzkl5JhLWifB1NHMt8sjc6PTYqUs4YXwTkILLhEUJFEFKg3tazZEv9cpi&#10;Syd8f16FoOCCx6fqnCEzSfcDRtL2XSG27D7YJtjZClgvdhZJhfoAnMeGEU8ItNMEyoV3rB+qOe+F&#10;o/y4jjfVXIa40XaJHDe+cN6YIjmUsDea7kNKis9KgCmltly+x25nYrvxssdH60RzvIb7SaLRN6vi&#10;rzx3F+qyVCWTk66sM/a3f9x6yIm7+iaOOo/yFiULuibL6Njm4BnL0EQSfpJDI0VfuiA6TMdEjW8d&#10;Qqx8J+/zzZk0P/ehtXj0if8oDvH5sM7OAXg4GmMRxgThWwwJqS97+mW9rEER8wYNauBj0B6Dsogf&#10;6crSEV3ttvmM6xWmqCmYsvWBscx05PHkZ8WA2L7U5Ns/khEgXd4htuIEe9oC+GwOPe+pZUw+F3LL&#10;8VX8HUNVRpWo2jgjTuXB2k7+LtDeNdzUus74xsQm+4Tx0B/I+mNWPgtHB12de9R135Z1iyDmZIT4&#10;k97ZQabb8x5VHHhBV41q9vT+JiAX/5mnt09uWJtqRhq1sEAfxkv1HUuD/G87/N2JTD6MqQT760/e&#10;cCxO2hQW5o++geINqxSrfImBJ29Nb+pIv74SSdi8+VSdg2vJ92hqJlJAK/t9Y2X6F1rrcOv7jxLn&#10;q0tVBZAlDPTbWX0NF32iSRdrBT7gi6rKku4cBdWr4y14iK/4YiEk58ctmmZIUqoMfd2eEUNeTQkz&#10;e1lenmQAFJHmYyh1N3MrVqqc92MVVXGjDTVg7JJNO5jVmM01XjnQthlQvibJO1B0d+1X0Dl35+9r&#10;1SuMvXvKmW7cu25kuaGMyPfjQdhLg/lqYx4mpbZfOJ/13VDlwcsU9o0sYZMoRj8mODRcf0e/aLVC&#10;X6BYFcvUmxrCAmCvOP47tWL+ei0AjsHtw5Qo2AOyHVXzLO5oGRrvReR5DdgGddYKSPrbFvw1sCiL&#10;qplPPAz9epq3UvzuSuxxmJTId7Bqkt4m038NPADRdHTk+7yvxxzB+rZqCwa3PkDZfG9Akok2g6wU&#10;fdPADEVoNdLmxfBVAvEufZJvSec3w+RxDmVwqI4fwBdIRxLeiFLlAwZGtWXOxGKvJFA1+0RAHPUE&#10;iJJaOYAuQprefUffFCdCO1sF7Z9MxB6Dw5EyuIGiXN5F8k0LdN1c7rGS1xp+kFzrFITv+lOXVDI+&#10;W/2hROOprTvDowgEy/BvY8QTMTFnjWbZ44308CRwcNZHm2qLkRxv/w7ns9688/293pbnT3Jw0SE/&#10;NLZ26xw1qfikNfFjt02DIEs33nOOkfM78bq6fmpP9ns0vzJ+fclBd37V/53G9MtC0jZty1dQ7Nm7&#10;5GAasOTNZAX1RD9/se7THRZ8cu48EQmUKyGmk51ZrMz9IAifW8hA7eeGJebz1aaP2f7tm6JTzvoG&#10;imzqUi4qrOak69+vaCElmFWEaSPCi3VLBjIrDaAo2a2PGd4hx2M35xwSW2nCacx7EfTm5qPvMV5D&#10;eitq5qtLHo+cG07nYto+s4tzwBAPw3BOw5iJ3T7QlNEajLHe0YRDw4qbCX6JbTKn7bidHR0/3877&#10;fqEixjNTL2KRAcMNKkOqboTMqsC1qt+9nCp10s9+AmkaFbz1MnN5antqZ9fK6NErVff1kUnOXMXy&#10;lUWwdB/ywu6VGOpH3Zqv8GGPHwuArOjrVpEvKa+NNmOQX3yrvCoECD+QEcTv8x7ZapsoAGSpSVmt&#10;GdecyGZJ93NupoXaiqgYmv3Pr3AEkUVt9eEj4f0dT5a4MEgJn2wzvDYG86t+JuvL0Yqynm5JIgkh&#10;rfixLYqbkRu3P/azn52ulZ0fOSrcUJ7cTv2qsUUuM7prYUjcYO8MrXL3pOjLwZI5XKwocLxktxE2&#10;UJzJ12TMPJf1oIpBaQK0KbhJG+tRZgJfCRJVXMNW6g+TE/qy/aWiPUaCNXqQrAwLZhPow0pJ4mcV&#10;8ul1gP9dIl3KbVTfkvdMderWiYPJ2qY8DhV53eXUVVnA57LO4Uc6zzuJH4Jv96YXZl/Amqt8BMfn&#10;T8THeugYbOJ2wFytdp47jbe7Yi4nX8NYwxHxG96RGF37Zjlfb1dKaKrKI72C7YB6dbvE6CwhFtw4&#10;0ogvvVvv+sqs6EuWpfYLrIoU3qrNHRbnkZUUIE6QchJW9j923ROVyF88YCdOzOli7b5mK2I74lZ9&#10;4x0F2O8V9fqBx5G0MK/FzlOLutvIpXCqShxq/VrR3yKArhS9RTnbbxRFECxXo6jKUcrZbTIaw/Gs&#10;wA+BXpcD8lldH5T03vBlmBpke7lxxoScS8b56cCdV0FWlv8HtK5ado/TCnzA7UCA2z1LACdYp/Zf&#10;bxFQaBvnTVU6RDHglWy5nUy0xQSxf5mDCV0Xrx4BsxjQsfjN07v1NkQj6CIaoWENwFHLwtpggoBt&#10;OuHq45JSrl2Ptu4J2/3WYyUIX5koahQGULSMgJyiFci9wrPuIO3pF/QedyiEPYrjs4CPNkzYkkTR&#10;kFF7mlO39HPycSJmLd1Cn8cLJ5zXVLgrhewwEi1XloWgtfavOJl9gGvpWV9DIXge9RAYhWLtW73u&#10;gsJdoOYIAlRAGRi6ig3Ut8ce8gOGFXx399oaVf7aOqguFlr7ZufYcVZzEaH1ijEv9Qt79INW6knX&#10;ejvXSOmBQ6XqoO33QVJzCsPc7hg0xVbLrfBhDDkYOr5+O0qE7pKBf/cPiLqIuDYNvVqXSPTpZmyl&#10;iQfTGr8weuhjKDnolpr05Vex8t6Ygq0AFUi8rLTXbHJ0BHG7Cer5KZAOrjVD4RrQzjWgD5sh0tOG&#10;4AQjNUFe/D2oPWT+XNsyON5zFMmBCb0laNb/A/oKBw5fFcg1vq6iAv7z3mh7iyR3WWdZaBrfQFTW&#10;I9B1B2DXsdSNVSRJNIrFH+63FAHtpNroSNtVBh6cAeOX3nLJ2Md8bfsCDEi8ThlP+IaPl9eGMjYi&#10;6HDo5ktdpdbikcOylTLCADi8C0YP4MgeAeXSsII8Dotcc3kDmJpwG4UCJfWj2a34TprJvH5G1M8a&#10;z9F2Y0wF+4y6MD7Klukta3vLJpTuYh469U/aPyAq6uo0LkRM3iEKd9plMRoDkaFmDbC1zCrwPg9U&#10;PV8CvWbcNxTostUAWi6vw4/c7WvHpbcCvvkFpeRmFVHukrL+Pv0nBtTP+1rIbucdCkluHmyGv2gQ&#10;QxmKinlxM0ulk9S3IK35Mu7kw3GGcIWq73AYU2Yjzq9SkW4InBceFZmDY/I5uSF48gTVNtJEMFF/&#10;igXtHu2+XSl3UpFl/wA5KjPeNxS0d0/KM0O04AwxNoxq32hvXMiYGOR1K8rur2C1PFFOdnrUiDZ1&#10;uob6WVpaDyYBzovNPnGqseBhSiV7RqryFp4bYDyKSNtif+rVc7XSlNqosu2CaQ9nRXKZYBs2EKjr&#10;WVDfdWP6VNLUL5fMElZWyqrklJS0o10f9xKgEiOyZmuijh0cNh8APa0baCsgwuiKJEDhATYTC3z+&#10;HPR3ggkGlyt/QCLmcBs/olEfTUadqWbWddIRaHUNGl87+Lz3RUPVDSp+nwYEQge5EPYT/3eLYOqN&#10;I57/bCW3MnWN6KER/xFj3VhqvCEKtgA4lAzCejyAIRAEEH+nUNQyJPvO7jDbDN+Lf3DM038nLIff&#10;toNWxBe+ToaaXDsmt9l1/S7zB0RJVKMzFc22cNTxiFBVBQB7/qU6+c8bOsClw1gQJ0F84UrRSwSu&#10;T7KQidpmZsiCDzhzOOW04kv07PvCFeHgY2o0OJZOv7DLlu9bU6AdXgJbgVb7CMAugPk9LJMzUtR3&#10;tC+w2WujV4gvtvfLxkN9d2vp+3/NPa5FLyH1EIEYn2JHNME6i3z7/6KslI79ZEpUeTPSMwRiOdU6&#10;TAC+2X1OA4VMNLH6E+J3eVIqilY+J+1UWi1l/YbgfNGK8LsmqL1qaE4d8Tpe/gx5Ybj1vMe+gp1W&#10;8UtYwyiLEKomW0+G3kM+JyE9Nf0XIqVygDbiqbQA/iuyCoXdisj+iKL8/tV25L7RW5/ATzd+H1W8&#10;qKWtSqJy684ai+0Ki367nl7mDCy0hLnSkjEJWV2xGluua9RkLMxiofUVnCY1lrHHN1uLhAozrAnd&#10;Trk7lS1sbBjG+Ky+jMXd7pF/NN5AQKahf/wHpF1Hd3dv9fFk4ZN8ygcBJna3SXt9ssbEkOp7dMWW&#10;KVeMJBFrg6e5rqK37937N6P1brK6qfnguBGXT10PU9qCL+6mYtjCdsQygtA5pUW84voY940C4QNn&#10;19rT1ZzPuscWdI2iq/mGJ28sRriJBPDOgEUFZzo4b/9qFY/vGNKVBp7Ulx6rrn+ol71Pwy6EQS/A&#10;3HWeQu1V5ZLn6uxKlr83A4C8pyzxOHsAIN9qMkMNzNX/9Ov0GHPLDyjBl2mJTSrhqJ0Wu40NWcOX&#10;tXXcr3plltH82iYKdXT6sztriVUWe8zJH9ZGepxNebuXvKtnynE39RkSUfcSaZGLbiEhvWu8IqWD&#10;1pBeIb8ImFOda9izL9zuMaVguion2z+kvMSAleC9JGEiJUanM49RbTb9nU/kk0LVhY6xEDIwslmk&#10;qBHN6q6NijHaxTRzJB/QN8XKUVY/A0Dn5+v5n5I7j6mWj9TtkiCVS5zIaqqY6HwhUjHxH2WZ9ur3&#10;xNthTA+Iny3fUs4OrxDUCgNXzqATtlD6yBBtjO2PDl0p4K42vYnw6VtKoQjjqsg6Na27UWuEOlbC&#10;KpaLLL1hpQxBEWcGPr91ZanAukqID/f4Q6zR56FXPFj4or0dtDNNLO2XWl2mMS9Ct2K+vmT+9EkQ&#10;hJM9m4jgU45EWvtuDrZL/zRvHJWRWbMF+9n3pfm1xttvuBW45g9+WDOkftMYVT1XHwPdDsy/O/Ll&#10;RqNGzjD2tDjhPvJ4MNspjF9psNSxzdKTOr5YtmoSfeoy6lODzivKlreB0U3RRjKEabEgZy32Qsfh&#10;FOn0BRk9OdEi3xwuhTC0JQlgM6mEP26hUMDSZhC0f+ctwKFDgw7CV1axlh9cj4y9cbfexCWUD/OM&#10;sn0dzzgexKM5ODW4yGFOXQQHcr+zuVbiLvrBLkh4szZhA72mK21NcK2U9gySINvy63IZ0rF0fjHz&#10;BqjzNNcyiumLgpUeUZZ99G3WU0MlFhxqaH9VFOi6F6f4Mbth1+RImzveeKW94Dwtz2kkdhAhsIoz&#10;QNsPF+gJuZenCA0Zvb/LseWwHD11mrtlCLtZMVRfPx6+OIN0QwkkKKh+09SnMF11vJFi7y2C3dhM&#10;PPGj9Uh4Q7c0QbaLb0LaLsIVhQzzaZxLtz45102XHDeGzB+AcUwa1NrwkQo8zzXoe7rvcABt+GPh&#10;y99FjWlfXNchBB7yCvZ4iK/rJ64h7+vDDi6zgTpl+SbNxU58df3y2+zM27RdqRf7xtx7/Eb08OuQ&#10;sszxmsMizEjxN3Zvr6tIc29+q4EYKXFklOWl+Gcl9xtZu4FQUROx7xrjkcZsXJneYnEb2G8k/QQj&#10;/0Qmj8pKBCg4iQYp5CT2tLrwMD+hUGnAxUPhU1DJ+AnlfXAWsfEO5ENt+rJ22LZSeGy4tExA1tmc&#10;Pe0rlWt8W9dM3DyuSTHgPbqJ65zR25O/Pnu003e/cxZeNUDBlT+RHohZuUsNCzbp31rtlu6VtTC8&#10;2GSh+BxGQlRiRAXptKeqvppc9MhldXvdasV+3JfIioPoIzthwUXvKN5vIzMaODRI2iA8z0waL6OL&#10;0Wwu70K7Lcs4HpsIEDKxPvogDwuLiDb6BxHt/2hJif9HSwqAWP59hv8TkhOYgDdZX70918tyLike&#10;fo5n7xyXfvETekGr55qcBc2vBxpZf23pKiBi/tNihVBVL5msEfWLd/jZGSzNJOT49gJcogYz+zKJ&#10;5PwUhfvz5U1ZWoOdNaTPxu7jJG/8iL3d1CuqMSdojmv+FzxNaRDpg0azkw8TKHNok/K5CP3Jh49t&#10;P1e3qo3zD9Z86AEpSjq1R7ABhFelvOrzvfDmGTjV1e/FlHTc+uHd0TkW2yDqSvDeUWcVx2UzD8E9&#10;ng1ubRjuDqZSoIa808aqSTKsYYk+gU2zuLqFIVe3Ws+LM8NK8o168ixnBSZr52w3LA1uH5FBBmoE&#10;lcXG/4A2MhDbJVaMu7VjxRO9tHPyu87g/JtAL0PP045BZhl/upnSRBKv5aW6s7hZrG7OPR7EbMZ/&#10;yer/Ocv/t9vWpWbxB6iKMzS9PoPMieeSepfYW0a+32HAfLDsPJQrrNE+wdJfqCzI+T5rvTfgZt+G&#10;AHVDD3yarh1I6uRhhP37tvMBwMw5BfCRcI+v5aMPzU90v4mj+ga0nYb+ue2EJqkffEz+OAsNKKYl&#10;VObtZGuzwtzsRdalA5Q1o95CYGSUUPnjHGV+kogLM9ab2TQknpMfRdfTw0fL3YCzcz+qGjSMfg2m&#10;atYlQV4BVZnbNbR7a4BRCqzPjneSy2XK1YB/0jYHJMfrXwheojs+voBFzHhzXzWmTgMT36YPcC/L&#10;JL8usMpls4w2urFJCJGh4ndb0V3HUbQei2/iwzCaFO48/oCaK6N/RGcsQMiPkyzLsutls0xjRTMT&#10;fxtffznVJlw4E7IaeRVra2QIUZfqjxx7REH6zUFkLMbzBT49tbFQ/05WiEHPg5tkQxg6Wq/gLnV1&#10;gjvUUtcYK0OfwtBBGpLKKkKcR22aFvlTOEgpj6g8UlN24VdcBDXioVYA8Xk2V48r93PSfBVBx6hH&#10;UvyJ9CMFVHsNhuERTEa/vHdydXL1+8k31h1uzjRc9VTCI0+uhV6QecswS53mFs6cSBTvCbuH8K6W&#10;H1zBB6mPemWwIoSJxCR6zPcacb6ss77I2eeSemh2ZrJ6zpNWPDyVguVHWhq887wgVuwEV2oXXnwx&#10;yRY35FaLr5w6lH3SIR4w3ZdYUOOu1a+uMHKNKjWuP5tWkyNcV3JHv/btv8jnSNouY48ltGcVSe3Y&#10;P9Z6+p3BpwbCuLy8OlHU5VTZwb0QxIlp+yLIE6lIv9SY4Hd8DG2TSEyYeHNmpPfA7gnZO9jcsQKd&#10;NkkBQerVSQA/uqtYRxE3K9HHA0OnZ4UwmUM55+2XN5XMR0/VR/WslN+YSQvEzYunFyihLLIFnhP7&#10;wttHIxw8RAENr97NdReuGSTwIbPD2eJTVXV3dnsGJUkvrGsqicuyTD729A/xv+0vbb8K+07OLrRa&#10;w3yLFwSCzb/1Y11dCzD9HvDTVnvVTt1w8ET8ZwlTi58M9QeSfiJfz/jWP6Cha9xAVU8wVrVsXXby&#10;S9eVYJa5mAaMiUZDfY2acZfkEqUrwK64+pMc6S3u4UJDWaAyZTpWtUwQD6UiwXfFxdpornKelXJR&#10;S1rEYe+M0aMak/tUC61r3RhlCpmlcDgd+PdVqfOMvpVI+/PK+QOA1egjc5ccKUeu0/UHNFiTdD8N&#10;VkG73pxpECnyHjZuX2FDRPuVEG1fSPB2i9kex8xaUgfEpM+2uBqJuAEqcd7VYGHLs+NXdXpVfe1h&#10;yw5aEBs4wACeOe2uZ2cXJzqY2eFOcNTPtAkHBWBlYSJUcE2Uu2bVJTIsbV0WN9NmGPA3KeReO/i2&#10;sIzk8HopVt82x0rZY71u6b1GexZ1c2QFxm5pmQ0ufvFooCRFbvs3aOCI1MY77GZw47RbqOZY2hjH&#10;MpFjgS8lRwEd1dJXVug/eX5RQlFX0PfM52BwfX8Zagwjq4JjbDbffg/q68y3/SUNjBfckFwXQ+fA&#10;nWKjEPnzY0D0xQWfXl1Yq25q8QyFWDX4sHohjzz7akzoU25tjxyXJdhb1mKesY1fUDfpvL86NKRF&#10;voX/CA3z+HrYX/u+KJrd7YqUdHRb99zF3Dp7YieyVMp8Hff5/sJMTZ4EC/1MCr5INNu2ThX2L3Ap&#10;hMWQZz0vRFTi0VKjWOWS2E/N+pABomvKixG0u7wWzXBtuMxVVJZbnXa4u4gM/WZlPpvEUmDVzXQR&#10;lMgjuesuZ+KStUiqcXG3+YNbc8olnYloUtD9lkvv0/G4I1PGoLyamaDEMlkXuae9d7+NLW7XCKL9&#10;4pc4O1iDp9htEnu8KBTdSZLtiNV8pi9VI2JOdYxopkQtC+eWUp02vH+wyxKQAV3V0D0coceZsLf+&#10;XUZM45fL3oqNwhK2RVxaz5q+oH05jVISWZsJ6yNsKMmaOm5bT7nc+67AUPZeU5atoiihzwfL2egn&#10;/AF8Uh32Uv+36M+afFonrnOQRF8djbalpUcJJfrxA33Lz97e32lCCc/QILt8vUipoAHc5x685XFD&#10;cQafe/OlxxaD6bwjphd6n2XnziS5Gqqj2taov3mRA+617oAPDC6+jKNNjKhqYVHAwgTjj0W5I489&#10;XzHrxVF5uPLXwfy+jRZfe30fahXrT79pP8RXol2JNWmwR4Xq/6SeB9SybJ2TbVu2M9DDFHB/kVt5&#10;9ekNhWv67S7GmdVyQVRvTSv9Xhsd0UbSW5U/oC7JZYXdIQZ8A85YZAa1PHJwf+65b9HCYTfvp2pI&#10;te1GiIZhcDo3a8r3M+0gY4ML2lqr8VGx8YP/W2Al7g0+3+kdhgF0r7b477YpslUlxcsU91IAn2jw&#10;Lz7RxD9sjRhT+n3iQbH5QTNypAip4zMq+pah3X0bhtlCA5ZXJcxXnwRROqWdQPT0BFCwHC6gCqUl&#10;l57QivejpNyIJsMm5Kli/4AEblJ/jLqp5iELOKdRbJvi9O+O1+d450ZP+TDrS9qvltP3DV2rWe2t&#10;CZleVfxSEftcymMEqGfTu1PRlQ+psu3daa732vKJlrSx+FLSf3tEO+PKp3sPnrohv2mn+5hNMdbC&#10;CPavgu9ZtRrCOrmWTkVRn6N7Wx43z/b8AcGFEQ1rx8+dqcIGC0balAguMc5LlGhbJ6oR1akvB5U+&#10;oxEVP31mMq6BhizcBgTC/9TF+LfflpWWZrb4hSuOkLxrwzlISBUfLjKQirbxv7ceswYMaf12deDx&#10;6cqs2u7o8233mnua8z+sQ+NOza+L4rC/Ar1QbuDHrwd/vzWvrs2eAMxuYGqktsWVWKxV/T+CEhSJ&#10;364RfDldmVPfkwsFhFOHKmjQu/QFAjm/dIux7ejDmkFtwLgGkX4NpkCSCCAvaxrDzwwAh5yL/6pN&#10;OscN+e3Ds4mN3tvfwK6RKqLucvAC2ti35wRluSDlsnyo+sbI5cN3N5td+K2atZdYblvmiqV2QevK&#10;AS1F9LsL2iVqmYl6aFDj9nRAnAeB8cfG3u/1dTHRJFpdJ8JpCFKwckZuuqSQuuI5+8iVYaJg9FCM&#10;pyhaxCYsz4DN+e3V0Z17wYiYyCTniUltjRuUJ140M1ZKeEKn9Cim15DMwT1K2SSpSMRgMAnHLi3R&#10;Goa/8qQkTIqyJODdQ/ZeMctr/PYYoUQcwgca2H2LYXQen10cA0EPZNd2ayTfJ758NYv1YxfEgCPy&#10;KfLyg5+++tc/oM/iCzsUIX7T1CfaMUt+REzf5CO3BZcjvNbuwqQ8OotY8Jo3A4SQVphSddxLgzYD&#10;usk4YqSqZkXk3xPZ9JXuLu5Ca+sBKwJ/mhPklOrQmaGCDex54a8b/8/dl7l6BOTljXj0XfykeQ7K&#10;RHZMaqQBlqlZU1tjF4T2Inx5l+WfabtNtNZ88rB/FzJbOzP8mliSCzH5A9IKcyL13m1hLz7iSJph&#10;0i2ZMhkZhbuPlui5y5bI4TOFouEMAf0/nObJGWG8Ey155SxkG6/jHxAhUrYR/LkUNXRX5op3JcKr&#10;pLuMoPNFYzwro4Wl1NquE52xp0j3iO55MrDhYxaIeZlTtcYv7av2w9F7ro2YEhgN0aXCFGyZzcCH&#10;uR24HLh5Jkci/ga4wepH4sRR3szNc9Q6qI+PJfqXiluCbc5jtCWl73Fshp3Vvx4OtfFM+Aht6HNi&#10;+DybvDTsNQ0jUdD8EPRzKOK5yWpbrSWKOtSPwkdkSlShLJ1Hp3V4ex/iuQ1teH5LEF0ArAC8UdAQ&#10;Ab2XS/ohF5zYGfGZmAFJx/M/QGKEJvuIWV1gGrCnB5FKHNUGCUYKbnh3IXmWoc+8j3ch0sW4qrYF&#10;FbC+rjo9t2jH0kN0t4aS/qumTK/MNDXIe7T9RcFjLRRz5zUEm6/+JaifjiXsKQjf8PUWjLW8lHNj&#10;FowJNNlvr8G3+GP87z0OjcSJETKW7tSImsdVQRNPCdeCTdGC19DB7drfkPgwJ4+4nsh8w66duf0v&#10;phYjEM8XEJrd8g7GPTFrk02DIFwsIDukh3LoK1eLmsKbTN+Dp2agXRByKyOqsbzqcSSje8ESMOec&#10;qLUdhQZ6RMO8uc2nrV0zREuWz59Vpl59n8EW2RbE2/9OVYR+TbZU7v6AWVpErPc15HNZ+sVsg6LW&#10;hIJsd50CN+m3X76jMV+qL3drXKnZ4X5Vm/bPsWU0o2TXoz4QEm+Ka6A3nk83ml7ecyVi78ThpDvb&#10;uISH8pnH8V9XLBOdhdi9+ux8c8+ltjxfzXymPmmdSpxBEpILz60TVZURG9nTujGLUVVoHa/+Ki19&#10;IrgfxtDYOonELNZ/gjejH/KhITLG8CONOCn10JN2muvicEitXJEVt3US9lWJDzUEMmxJtEkfvNo+&#10;ouOTxRsWq2v0NHuizHxczdXzqK5eyrmehef9mbBz/05GzkjUj5G88vi2Msm0qvSj2fJ3H6Jc5Ygi&#10;uLey1i5s3MoqLqE4kpuQhzmp00m6g85mZGezjz5+/BVIitrf8y3aYeJw8aZSVj0HjGloXmQmLej+&#10;vuMS40f+1HromHKrbQa73sgL46V4Wm06ZndZz/5dVF7A85u014M36YkPTZCsb49GhLrSWA4lGxGc&#10;xQb9uVatz6Y3uQ0tJkmnzNPZKh5C23WofZ+UGIPnDVPtOz7U9lO1NqDfBH7+mPO5r+Fh2Lk9OiJp&#10;VxNxTH+mx58onkXQx94c+c1QnY4aQy091YuzWz+9+nDlISPLYVlnGd5BboEPg7rCQmn0udjri7Ln&#10;CFrbLY+qbpvEUEfConqWiiHFHf5tmgsh5CEQvsBOvz79KGq8AaAT3hz5j0b2LTnSuoh1HIixqFbX&#10;yTSoShGGv/p7vFLMLoKSXjZHNXQgk+qsTCpK7EO9OPsfeeTGCAHewiENX4AsNWo99lM4padCPHb6&#10;D/MpR8RszWy4xR+QLbgae27Or3NSyd0e62GaPDyq0PEGRWRdMCw2W7CPegUYJ9ACq3+5ax8q3Oof&#10;jd/+jxHM2P9HriSaYlpHOpYC7ooTTD8BO3tt1gT4fRdjUNICz91gg9oj6gbIvdV+Bo5XTLSb24eC&#10;O/nxYDe5NQVJ63UFLZvTdB4usUEwrMel5lF848K8hF0WJvlD8OfMs3Vbtrx658Awfiffz8Msk7sp&#10;ecuBlo01OfTTKe5BbRtmcIxur3SNunlzslvf0yltRwP3LgU3Y0yKfWn6tvrY9dDThHaU5tysGGfQ&#10;/aVAX83xEvF45V381+bZjv+IYpo2qWzOqcJ6ctpXlQxwEc/BqV5E/1NRzPU/FMXfgd4Gy7oflu4g&#10;+LO2Wj14X7hmanYCbDj85RZ3plrwr8nd/2yd/L2N8u/+O/qoD9lddGirUO0euYLld1/Vqvu/pphd&#10;opd87Gc3qRgnMxLhpERAbBPlXkDmHgG9+B4a1SFFqE0m8c/RHtDxsV/yUUf4W09eX02a3O/1/weo&#10;CbhOQ/rsiYFoEkJMPOnr9rlt5jMuNWp3w76rKfrWszEEaMDHOP7VMIILbMOVu67BPtbybV/Q/0W/&#10;CKRNu2n8RLy5tjE38aUewl+J/qhUx8EJR7VFAxW8SHM5pYKrHgiDRkHWXwCJpBJtHuJr93FjuQ2G&#10;Dbj5592ATF7Z2KyZM2HsIrck4/cth9el1r3iDyaRWrRNcqaTl0V2tq4UfnQRUZ//gDx9i5Inka4l&#10;CPENMYG+BWcZTP7fl8kfGlckgYx7iREZlj2U8+hT2tDFo7oWfyW87PzzX4L0HvYl72JFDwrpn76M&#10;Tn29C1mfKVw4mPHKTWdfiYFiL7yioGbAZ0lxnCjtPSV8Yud2E/zMDT1i0u5ghyssokHdrW4QReni&#10;59HxMwuEnpp1Vnil2k2fIItPU6y08fMmuhRKnrD29GPsU3GpuC01XIMws/hiPZenICd3ap6lzfRt&#10;mXkTyzvZ/czDme3P4CGbwPkv/qt8WjP6oXqaFgu8uk8e3ZZf5SlDvs2fJ5ItHSy/+TLCimuM+LJ+&#10;ijPnm3twOhwTolFbZ3hWRe1vAViGbkSqzRX1qiskDbuc2My/rX2+9JRelVxEfAfaKHzmrf3DimAF&#10;qTRj52L74HIDVv8NWx4liroAlntNMtqUNXwZUsiXivuYjbLQKlbrcoX1Uyx88NETREPTxTkuLBoA&#10;hepctPAoVI5fIGx4Dy2OSz4YFhCagHDPV+Li3M8pLaRZWG/cXhiKz8rD4OWVgR9q6+q4+sgvQMxl&#10;P2nghOUeL6RSmPgocnXw6SLwAAHzQFYWWrTNRmvWFClHssvQ6wckdGlL5DeSnY3vp4gVnUj16Cs8&#10;NuoihOg9B8W9z5Qnxac1UuLcuHo7U7LAluNlrbe0Uy7YbpwPkRgTO5O/wAsLoRYlH9DZ2buasLvd&#10;29HPHrSgtxsRGT9B6K10LA61xPGsDCm9ixNgc16lwphoblrbSYdu3CVjQ3WwZoQpFe0/lvyOdf84&#10;Ie/b+xrZwrrCylPhGfhXhLf9yod3ZudZlEmgDmtEQVfZQ3ei2apHan2/yEp5Nqw73GGD+o/tORhC&#10;NbdYlMZbnBxXwg/f29qMEiKW4vjj1w5DP2rIVLzgd+md+w0OctRtfVgLD2il9m4h6NISjk8SisxN&#10;eFP8ZJdUlxDeNNnipdxDhX7nvXYcOJ1FN2EBk+LQ9Jx7zhpzHCGAfNxgP7/b89SywBhhZfnGt45g&#10;kXi/RWaoTa0eAiN30vY7YwhYeuHl5JeXKpnlEXSLupYMVpY9zYgvowupl1mD4uzcfKaMMN1Mk1Ly&#10;odroyhGvnBkbzlvEFdsmUSVqvxUQT3FOE571vJOkqZytnvZXPnPvHr0a/6az5U9KG4GT7X11uiNO&#10;ah1+rzcoHVP6aTKvQbq+NjQZKyvhI8avfvHOuAg7DSutLYUyzaXJ8bKaSGP1aU4b3ibdNPeQgVxp&#10;zXD2z48NHJQpd6mXrchK7e04cQIf1VTUN/4UoFWIrGQFf+OyMRF1cj7Vrrnh9banOIzpymRfzksF&#10;f6ut+jFBb4D/eOXXZ5k6vclJmeC4dUD2oXeuJMFDalqJVkXHmYC+c/ilKa23qtpzpH6q6NIt9fgc&#10;1SJdF4B0tC8eza8NtCVrNo9ftw486yxjwzGmwboWdVTxYFjt0QvKg/pmenhNqq48VKKPSXilDXa5&#10;CY/rE02r6RvewNY6+eTdIn3mAA8xw+Ya7OU6i9tvRxYdcj5Z3SNA8lZNs70n/xT/qOIbI/y1uki/&#10;/cYWtTeKLzNCf2o73mv867ZXVi8SbF9Y1ptMYevXKcJsq3nCUFcnNMePn50Sh1RYzWWdRtEuSVG3&#10;rKV+k97xtXp0Tub8pf65xi2gTDJo69hK7jZig5NEnPTOtMb1156TnNLQuol/pkEeZiMCTbDId/15&#10;nCseN6FL4qk5LQa9FgsSQrJkxuqRahQIxynplfVADk/EmC7KcBBgR2tIOFJha+EGPzPgR5GZ6Uvp&#10;rvcX4jUnMjke0R26AAgjOGSzsUbHiOk77Y233ltuLjVfjz1LWjm7aLtsRnTe6uCclyPOko36ZYTW&#10;3Ew0ng440DXNCW2RzOZYjyxdy5dno4kYYH9tKd0J2z51+cTGNrObRx4JkejQrrcrSlXt2kOpei+6&#10;P9+wfoU2c63WbRotGjFnyzy9z+TIOc8leMpBMuCnEk3vZ3Zx9ER8uvBV2uHUJe4/9rB8/ncPawLu&#10;tdmhd9O/q1R/CjiyL1T5AVKXfi7YKUBieTnSWOVif0kCvjznRAVYy/99Q8jH8T+bW44o2j8gZXiU&#10;f56rznypKVgpPZ9vThucDWhmujaISzxTclKYbYKXzqAGs3YUMsxXyvDJSzE2cOOu+o060uVeqbUB&#10;GuLeO9jhvohDl/KEYKmi72zYla8LsSkc1LJeQuhE33T31v/+Ry+0oJSldOzD57CEl+xHNVB2qGT+&#10;OFtQcsbcPFo0w0PJS/SksawaIktdne2UlOyt2xTOXmzFi9OgxiTJOLGTRcHvriYvOtBR6I2NJZjv&#10;FCleT178htdOLL8g/QMye11KskGCVBL1XovGwf2JvWhFgokakmRNLxs2in/37b9vwCOEiodH99RR&#10;SdW0VIPfRQAYypo9zd02XMiEqO6m9+npwZvnvm8eQEq8iNxMqgszG5nKkPEEVEA151+VdFYgF9AF&#10;atf9q1Q048NQx/9wwruELvmNUVPHofx4Pddvjz9ZgcTpkCtcCJ+0xgr7388uws6hIcYC3ZzBlodQ&#10;ET/Zmn+UxqApa07b8CoKG0qqNUYtTABcwLjMrTW/bG3RNgIf8tFnHA1PPYM+qlJs9ymJG1n1ReuU&#10;+Z8AIQs+s0d8c+8zUjJCov49ZYkT6x6S7laqN+wMLWG0lAFsuQbNxsqJFceIy5IXjwCGh6gSg0tq&#10;BganMsJ5Vrkn+oG//4aCii9/G0Jjd8PcP+D06eyLc1UFbk/7ePRY2UUjGfGMDIMlT5urQ69Cqgy5&#10;IDrDBjacFY/dlaw6uEywHUOk37xdHWYMBdmN8xiziBfejS/LfVhrpQznVbwMtcV4YtrqbsWhI8AB&#10;FJ0oVkWEzW85EWlq9tNdgdnp/uphYLraO2LdDheX5y8KiyoNoG1iPUNRzsYtHRhRszvyOklSJpyi&#10;voUzPaZ2eHLj67GZIzzZ7QduaWTH7mkysN15IUCAkydkJNu3+R/8uqefNIU8s6SNg2+Srt2gz0pP&#10;9U67/Bjj3ky9Zt+xtH8ZgaOkTto3SWSMIoj0lgpQNIETSMyUCNhgqFbH4ivnbqmPTs0oWItTfyWa&#10;YufIPOv6rKMcGRld72ewFpECRLOFFqIS64shJ9Rkx1shzJYZ+O9pwL2PV5o3o757E9VxU1aRLf5U&#10;i2813jEO35QJIRj5podwOrR4LPei8dsjKjQhSqwk8MZuGEMk+HiFaHLivbycaGw94Oqx0HyrpTuD&#10;FMsDKspT7Pav7NmRJ3QGZ08W5+D+ACO8QN0ANrmPMjF4PRPY7nbuvMV19HhpM+JurIC94VvODzk9&#10;+YgSQAzEvTfFXlOfttsNIa6wGsK3qC7S+qJ8x/DOHPay0ZdEC6GwztwFGMSEer1m2NmTo+s28W8I&#10;kqH+UYqv6Pxmku5VvyNalE6XrWWHNrhzidMB+qyCoWS9v+SDLucHLlld25N3WXSfxSX7SBkp7y2u&#10;5O6zBX7Is0PMWCHK52KmSFWYimzK4dWdGZ30Ihh3RPDGcyeZs8cYvYtVijPENvatoJmZg8QFhN3j&#10;zsO/66rnyO7kRUTR+tRwfff8TS2ypc3okj+jxMNV3bUb9jOBk5+bAbyPOSLUpwahjFA90mylgxyT&#10;h8kJq9UNIkfSAdSmrYDm+C/YbnANveeleu3Gump70CqZySSjw2bUfBlL1UypKcwXGPkuN5SHB3D9&#10;WLQmHDR3PxvVS+7SG4lgBGja7BIfm36GBHNTjUm3uTpg+DhHl1hYEkeX1WZsMH6WEfhJWhfw2ace&#10;w/WCEePyMhPPWqfiY2GvonS1TZyWvfWq5CKKYDHZOEiYjpMk/mXv+iTpi+beEd/DasDk7cUnhO6v&#10;BLqKwEpl49bphRmM/JBSyOaK0usbwEdO1JNwFBZnHPJRxqJdKsJcyKwdpO3r5mjJ1Q55sZbiViYG&#10;L56QgQUbx5OpvY3grrYdOzFwEplhR91w0j5tW5Xy5MmYKE6wx9z/Qot1nPe2sntzO/4ZSANVc87Q&#10;subr3bkiLMsrYt0Q/cO8IpaQ/muZIOSYUxL4/pTlISGOfLlfcgYdjtkI9Lp3pLeyCB/uLvLlsTc3&#10;tc4+HhdwxQglqfU9LJ3likjRt/Qqm4bq3aaLWNQl5fWO4ktkewSr3FGnfwyS/speRNv/WRBjVSzq&#10;sYzPrLo3jHtQfmyoESfDhS/cUnTuFLz9IljiCxJSBrVahdt33kGIjDmafhlSkRi+0c0LZ21Vvmrf&#10;80J2pZc4b/at4iGxUcEbZThQa/08TG8bz/ci2xIYcNDU0aX0yGTgJitHcDwFQGbHO6w0tqgyXH0H&#10;z1nQjyyM/sbTmaZfQXq4muMijglDNW3M24uK2bNa3vL82J427TXtTFh8finm0WeTLl9gvbn4YWMV&#10;3+qV5Xm2V0qMMqESiMnkPUJQ1PxxtSgtHK9a7pKZjVe/RVJtikE3Q8EvdNBMCY2x7J0Wv9HYhWdu&#10;uX1R66pb7+Xu0f2Hx210x0WDOAF7w6SLP01sHIqVSTHaagUPDT6FFyDaeq3S0Ksaz9nUn/KO/wLX&#10;R8Dro57sr6agJV2gZyPlEOkOV7fbEwhn6c2h6gg82oJLoxJAUE7jrZ3jYdIlbPyF/XH6B6tQewYe&#10;p9fnVG2LdqjlItN0yZHvEzNKB3dX7BaNHIk5CKM+hckuOuJC2sjPN127sb79dOkljqvPkTdAQRQ9&#10;9KM9P5Ub9smvY9Y03Dq+PW4JXvareiKfLlQtvajg1TWw3tPf9RcjSBcHBgkbt5hpsCRE/WuCp57Z&#10;29MyLU9pTxj7GwLsiGh5MdYe8Wd9+TIbqb72YN+GaNeqB6S23BW04n11Vlet0+vpD9fDRnta6eKO&#10;xwYpB+tBc1x1Pxa/+4/9AQkHuCq4eOe82O+RufoB2a2GXs9lHb+Cjnr8AZ1WyFahS8pNdi/8rncY&#10;3e6YnMQ2pHdecO2m7fHq5+5Fi8Ki6hovcv7PvVWVRCsqcjQ/JcYiY9g9giKu8q4imyXwMcvPd946&#10;x6bJwwYP0wK8Z2t8C1cFzzdG7zaaTWTq2e/eLL19P0BSb7HL9aXve4Pme78PaQ37iJmQTu+sqeYP&#10;AHBHuuVfAncAHPfh/8Jx6/4NuBNjrq/b+LfpsRxdL9GKYgGJVAkSfIK4MTu+762CyCFzpCxymCz7&#10;eecZV7sUm/JEgzFI2nTCroYELHY8Fbu7KAj+PRMcYe/Xs65wI9HF66cXc7AE1atZX4QcAdziuUWT&#10;Ry8M7mX7760bxU+oWk9W3S+i5cV3iNp2LH0XUPmTpdSLKIZ0YrvtXpNJtgDJ+bndm09Nbu8LddJA&#10;pYzrcwLhJdaK/a2tTsHTJF+Qww6julK4mCdqReoDq95/QHQjK2HMcfLf3pzLLqrxsfWN4ShaOVI7&#10;ZkK7zzfTQ/gIzqWydHo+kB239Lv1ta0Q7Wvugh9neqdjHxjR/IT6llipLwPFMWcRDb/Im9mssX/7&#10;tt4/F67+2pYQJMssWlW+shXfcXLc7h69eWAJ0EUF7QOgreN8yZv9jdMndBhTDhiXZRKlBGtIauUu&#10;X7G7obP+y8F0WOlJ4zmGj6ayvu8CAW4goLU2MAN+vP6Hm2dbBGQc9QqBs5v3gyNjdBpye/kf02D4&#10;UOdNSPCs8fJ0BFD79UG7ZwLBd4fhCusD0EnvXmSW/F+xIhnyD4gECWpbvjOBboYbxfzDQ+MNY2nj&#10;8ap3x/auelJJol8+LoC+t1i9eFoO1NWAj+3ZeOZnnrZyF+jtwzlgIIMbGgieI+eHbhEAZ8LnfhRR&#10;lhTIHPp+DxiGeFoB3MMFuAeknNce2Bv6184W46/JVufIIfcPbADNFaQz+ogKjPrCD0Zgpa/r8ao8&#10;dr96HPkH9DoZF/lYGZZ1hw4oNH4pBqPQGRFakYRoqfdfsqBjDF1/QGhxSCZUxzjgef2PT2zRh/rw&#10;Px7NyHzjnr+rByU8iSTInVvosQRELzpJpJqyEgNS30S2/Ewmmv6AyDySVjsB08rp3S5e61rSu35m&#10;gIkI+cXX72H1EOEOu1OFy4Tou5V4Jx/u2DdPCCyF+HI/FpP7hRUdUsuvt1JjsqaI3zvxmPmqRcnj&#10;vcr7OqU3WziYzyFKvfX2GO+MO8ekHHl6x+W/YojaiiSD0pVNLsu0EL6/DBc87NXg1JXZh0kbNcO9&#10;60OO39ykxUBULfCF5lWprxuHneM53RVk/RHZv504HiuRiP3eP0yraXl4cjx3dq4rpf418ZwzIa8M&#10;yXUOXTe0pPamHaxVPCZ7pOD5l/uaePysNhksjZkGYZwhxcItGyNcWd7xUHb+cZNw+8Vmeb8Jwdvx&#10;uuX3Ej2OEDybY5fTwNuN77EKUHbdSSidvcFnb0fDYQlPc9t83UFLz4fOi0NNpmFSS8ViTwq2DZZm&#10;ppTw7H+WKCl0oThgHbDpOMVinS4sN3jH3WH2YifWA+fIuQPh6RAf9XWE3USvmFunxXZHJP6+Qplj&#10;u9DLXDCuKDUtVzSOZcfTfmO69+kGKm04SOooKlGBPNayFwEgPL1zUmHsnNKispsYA0RVF8uwp/WG&#10;GJPw8zJUQrL+XArMQ7BAv4eapKEukmHmSPXkMWL6JNFRLOx8lLbmBcJ5bUJOnHxSTjSlnYW17KEH&#10;8fSLO6Pw7Lc5AY6evwufQjobTo+YdsDl2r5pe4ON9TBwyGM+7+WXe7qm4YB/lQpF9I8iLBdK8hr7&#10;MoTkW9msSdfIlyICKuFY2kyC+993kxoEvogSmNiyTVoIazajQT1OyTMDrxkjfC1fIqBroetyGbCT&#10;eDo7dNpsFgmqENoaDjPvObvvKYSUtXOxp92tZEuLPpK5Xa424razcg0Y7wRHlVItonvFSdOGhl1L&#10;9iuygwfpTyZN8GYtR3CNph+1fW1+WhDKUDde7V1OmtVsVfkhWEX2VG1wDfy477kMbCd1++S3MY2J&#10;4GEY5VHgkS2HfVt5Aop1zKTpDuPqOGJA3BTTJWeScv2zUK/ILVDiNjTvAsYFRKkXXLdLLspKXwvo&#10;LRU9mXu19SVtye9lE6kf2EOQKIETx3LAK0gHxMee9xnJbOKOvVwWfIGwe+EA//0NpBn8Rmy/weCF&#10;BDt1UV7MWFr8OeMXUTKzjVFi68ejKmc+8Y6uD2GeX8KFMDBoQZs0UVK+AnOzwT649bX1cGioT7LE&#10;w/wMepbu4gDZORvq4NlbjRJsRmprxgqxvHYCa0t3G5+3DGHbjqHsQtJUZErIrxDalWiECtsC5Mol&#10;7SUWsSJ8+OqdbFrWixuMVb5jF1U3cdmVXf9+mOKlftlR3iyybpJW4iqgpiNeXxBLwCSyxStlBsir&#10;HmwnagerKz/vI9x7vK2PVylNJac2B+B0y2T/rvvJZZ+bqRE8p7cLh8sEGaFGCty96Ts9QtpLewIc&#10;F6kK0ro4UzRxg/3AzbC6nuzx5uuGylrPqdGmoLiBh2ZObikEl2D522fNytIBgErorZFSHVc8vlLJ&#10;47HSvH4D8FWQyNX+SoErV6xCPHXW5t/7ZauBgPnPOx+RPyAjaz2jV//QZRtGGANLbF9X2+VOdSRO&#10;bYOOmUasqdCjE7q+oTkI1wWyqLBUjfiBbu+2wSgjlrT+jpi4ukF9sOXbjZ4meQg3mJzAZYEhNgsl&#10;Xvq98Q+osjnpiPDDaypQqeCXfB+5LyBxo3TzJowqAaBoPmtmBNA+Ul5sQ9tQj6JN8E4mcpQH/oAA&#10;Fg/pCmsbaghWmuOGQ0bzPu8+q/1eUXKtBHIn0LFg1mAgFCAS7XYTfV4cHcphxzssIvvG/YCkovs1&#10;AP0BRm0Ex2TwMyMegdAMWPWifxfc/RAs27EFrG7PTQ6/IbKKqCjWaxucSkLp6vjhm6X74hLR0KTG&#10;23PjMGDicRoJXo/fMj4IFz0Q6SFhB5Yp+akN4T8gjH3aNzC3mFzbLv2FzPo/IGsy+6mkxayc/zIB&#10;9M+gmX/LbS1wxIl4/1qqE4Bu7v0o3oTD6lS/GlYH/oSwLq51bKWPRt2+h5TYB0aLecg0Gf/IqeLw&#10;Eam74+xafsb2/j6G9F4//dCQz9yCHxAaw66S7SM8tSrytjKrrawH04pzlsv1gUBCF+ufx9NZh1Ec&#10;qB3IUyPoaFsIezIkFGi2CSIW+D2IMdNvrqZKckbzhqMPXz/dKEvfNP5Kcld7bQs0lWcBGZF13xDi&#10;cB1tP2+pDiVsPWHxf+hgDs76yGR7WHWUuYYjbF9QYabp3DIdKE985mMq4wbI15EbnPgCiWujT5fk&#10;CHwX71Vu8EymOLXAkgiVFVJEdNG70CLEDJUYKf64Jf9c+5Vbxy/FbC9boh2TdY06LPHJzWjCZfSU&#10;8tb2hxr4SIFZW2rw0SmlR5JYXxxfe7zJbQEt74RNqEaE5vyBi/bPYjBhtb6rtfWyQPezCAX6oY9P&#10;qTza1ZrtDqdutZRDWrkMFvfcyfX3hKNiNrw/v6gL2pZJbIjCLE59QjaqLM+mFmu118aINLAPe8nZ&#10;BrSixI0bl4zcqNc9kS17M9FINkiog4evuC9GF0BnfSB+NAvuAK+voh6pLynYwrLWNYhnsOr0Untf&#10;fs4bsrPLPljZbBtDMwQDEc0zYKKRft3ClsGeRyUlOXw/mkEuOWG3VdiPMEyYYj1SeAs6yYCSbrWB&#10;ZSYbYyV772UbKIAHnH8MEneZ1JW1yd8q3aEkriGX/W0xZWk+4jGKa4iP1lVs+t8keJge8m+eCQiR&#10;ijebJK18nb6lNrKmK+gQa0jc8brubM9azw3DNxEOWcX/Jg3fERA9H3Yj6kUyB5agyCy+iS/Duw8W&#10;ZWlfSu/J6B0VoU/+9eV53Qlo0HB4NtJDT3wY1xQG7wSvDX5LNduALSNapeEnwmE37rpTNSVvJsZr&#10;FPWuriyy7t6E5nziP24uFWKsLBitLytudl23AOggrMsMKj69b2DP7xxZ/KsYJ8V8i9qB4Rh5jxlr&#10;0rXGqtpPQZwctFSdDgI8TnKHCZDAd6W2UlK12U63rSVFq5L5ltfiLFOuCq4NOlpP9d69S0lFMIKC&#10;VF75WjULeMXt1yZBkXTXlh8TnJbZ65I6aD0Gj6Mpmo4xIMcupRni6B7N73oVdN6ZwoiPnaN9pi8Q&#10;MvBnBORd1nkhmTUJw+hKTc0NmMSjtqtCHbfq3oFZv1uUcOVm+OxxdZsbP9V4fiA3eDshgRWR+bp9&#10;e1SwfQFDyV17diFyyF34rfYrg5cyTNpRWnuSWNFjs6OKMO1eU/ZmfjdLW7pxBYFkh4YBO0oT0Q/J&#10;L1uDZ7Ig8xkv8EqfoLs/e2Si2WY6H8Xfr5AI45innO+UfEwhQ9uirHkkQfzqq8QLDNaJYq3xuTDo&#10;g+cXZfgIVrGptFdwSne3QYI+/ADfZD3ZoQiNdCNh8qtJIzQz2PmGdKp3Iaa+/0OnxDveq9kOMgmn&#10;drxlJS/qnxsFD0+zakZ/MZU9NH7i80FYvft2+HcL/mO5RA1Bs5NiiIoU+2iA+CsFM+utQxIuQxpW&#10;AaTiUzmMT1Qdl1SCmR1DpxWHje7IyMbRe2f/Gz672QDltdOwLNWgs5EznUFbAa7aXD8fKM76yEr9&#10;KC3vXjMt/JOYkZav0ZWh0BkRTkHoc+oAvA7aM97MSJapJkWO8DOxmWYFGVnoeqZd9jkjQSgjtf5z&#10;kw9bpbq+uK9lvHJs13EjMLGXtMmnJ6vKbkWLCtay0Htl3uB6TSA813CJLI24g/XgVM24TmmWCQjD&#10;m+hXpu1aVL8Fd6OYs5j5FyYL9lf+cXX9f69hedDbYUe88eY3xgIdhtNj2h0xXKvVUo/lcFxcq0QZ&#10;lK7okXiDYPGS0EEvg1reMesbsdNbQlFy8dlC68aCLQXnrYxLDVKiOW2RtXAe83URmq7d+HfFvu6U&#10;f0Bs2lKGPwoYtbTmLa8t3DfpUj3pK8d9qgV9lYGMnIg3Walif6bMafVUAP3m2QlrMCwY+c7nw4at&#10;QUT+T9uP4r+BZsOSNhG7eqKbkcjyd2Yom/bKJTT82bkOdMMTjtpQKt8j1+sVe1iZgvLWvyiTo2OJ&#10;VQJtJZ1DAz4fGMPiPH72CZcWMX5X9si60b5JB8aRouX+mzZmQGUQRLc74gU7ZPfk9onjYcLoRdnr&#10;MjFE+s9TUVqTKeXiTh1vTuNdwx+Yvp+wL2ZPpn4eeT20ruQzfv1IOIw14te/eluAh5zFTYVl6fRp&#10;nKX44TOXvS6V3PgOsUB82CDsU5CG3m0FAfPLI0vvOFD8CKUPq28TlO/2yC/J4baPL09aOTwEnv11&#10;mWeJ0D+guP1yM1v9L4ofRLsrInDpLIYC+7VRTFlIHae2a08vN9uvk92xtNUNKRBnmCjUhc8dNup/&#10;1JtXhna3j3sbznW/T5Erk3e58TPDh7ei9rv1ClMDFKgwn2PNYrioXndbeIDcRtfDxmB1QWxI9rwu&#10;28z+nTxOwISnUeEnT7/J4Sx6jeveD61+OoHXMhL7Gpu2Qy+0F/izrlE5Cp79KWjE75/G8OB1QLqi&#10;pt+PfOtp9FTxmaNzECskTfrIKFfyjcmHSU3c7JJXrJpkcXrWBQO7T1q8gcoqSXtqhMMn7aRsVHmf&#10;mIgIL+Ats803r4gkgHrNNF7eB6d8P+NRGUT1un9HWDpfgBY3LsIkacIFJytiM2bUS02OREkt1l2r&#10;4o3CXPU5HYXfli1T57oGVgrBzeyXw9ulVqamBrjG2M+ISqiZh1Mf2bkBAJRMxCj/vbsnov0L+W7q&#10;tGy3AmaU8MbKa4ZY7vkfUH7t7pDJcUT0SDMwUV05ze4qkbugw5czNHwfvX6n+9w+jGjDOtMrwv+6&#10;aSt9PaO6ltByQFvNy23xTXBANbvVBOxwQbF5hWaiWeRVFIWnuYhposV52qP9z9Iy0EbPMiisLNyl&#10;jNTyzd2776l5pmOy/P2Y11pUkQJd4tSTSLGMBUti8fdhK6BgIcPdJrwDJeVNgzzAnsnzl3H/BhDd&#10;9pFbOUQLqFSCNm45kFAPE/G8wxkbm2wvomuk/wn0MA5Kayzg8ZFhAilQuW4SQ28B0/52oNugtSd7&#10;cfCkzHvCR9JkI/0JtrGy79goOn5esQ3aQLqDdWcz95XyOm8UD6s+T97AcEKdbx+bjOuoqC+rFUWb&#10;5Mgw+GQjqXHH+OeR8bPmdISWHuP89Y24+tHqde1NZMRmixugxmWJ/IAwy5SOLS6MEQ4lycLlaiAr&#10;HSgX4ytX/YtE9zewIquAfuT25EDfdR0OApVZXRhURjBoqkm7Mv/byJpl4GKBu7hMSeF3Wr/8/JuS&#10;KZrHydACnX2tVcspTppqfwdjbs8HHMoScSvZ1Q/13pLxP89i3TdyhVeiOa9HUj8OH5aZsZ2OI1sS&#10;t4nwZZWqUKn8KrwNzwtMWfeRyeG6IIlJP5QDbKLqAqF7phNQGDcEXpYiyvR0+sSWj6nE5kfPy58T&#10;A7xc5S/kgxarTx61sRgT6szt1dXKASeBS1XBt5PJDVcagdeqEicY24d6dwL9I+8rmDe0yFfOp928&#10;jH2jsxZ704gN7ODU37m5eTzBiDFRy/WP2dF4+29x8o5j4LezQ5UUyeHJ3qnyFMZViVFCFEd4ZupO&#10;pSQ0F5R+fN5GsjacJRepzLZGIx/I0jQrI5t7OSRGSCwWXskQfufd2bM1nMrQ4rWSnrBso0u4RSkU&#10;XLyHlwXKtcOpY+UumqORFuJ8sMpY3JCLbzIq9rQA0PJmUI+4lQpO57bgWtLSVfzm9fAHCsKPSk/m&#10;sr6BDg81jtiyEzVqhSv12GuGksnty9/gbGTv0vuGZnScO11SCQj/cA+L8B00zkEdj+YqR4qyEXIB&#10;Lwxtz28eDCnRn2yWzDw45xW2KzHxZCndUfAOdEOfBV2UpTVr586Hi2iOo0ZdX/ZXsGdVhdlziHJ9&#10;JGQWc9uame3YrgvvI4bfh0j6uISSb3eLKyknPV7+DHrSyxNlOZLsXyVUXv97g7mgR+9euEyz4cjv&#10;/249Bt/gu/6rqRjd1GB9A3Dozof1UJtvGwrLrzvrr52Uz0rPmlEfrk5J9vnRvwdtbBxIXHzEOGB9&#10;B+QTFhHpCm31s0/aFtYZr9ShTg3Lep21M+XtbW68z8Q/f8ycOpnpUmhqcg4MYviGQuezr3GC4HOs&#10;rHbMPpdB1R5PLGOUbo7uYZuoaYXH6Hj5LTS/vy1H2FvMoHDqkpQv6+yucXwVqNu+Ec1qGvKP2/AO&#10;6r8l1fmoAf7co5eJtx0mEVp0bC2f5zbi3tfYdkXy+bLlLf9s2HgnWMY+HqpFhNuVSnuHu34S/FHb&#10;uqTw9+Z93s3ipYnBdS+G9b2IBGzKfGeGT+ejK/i8X2kHEjxoFBVSkZkZwRKBtscSgQGcev+WSe3/&#10;03FrpyEG7xk3zL+y/QE1sJ3HXKhGbwOMee/8P6BspOv45gE770+GW+JPekft+2pqx2R+in7ZgyZj&#10;+Zlh/xq1xorRC/PNa/d7EUzGmbuEdnm2UFeYUIG7wKuAcEznXpBCToWB4OAgknAonPYN48NFhLxg&#10;1QklNNJ72WcTRqU4GpVk12Y+7pMJPf4F5Ga3gM87QDn++42rWXuD1f4Zwu5cu5HW5ukZs+DKbqBx&#10;9wxuVzrmcLals9VCgVzNsmbEddza7sPYQp7fILw+cI6ZR4t6Tzp+tTE22fM5S9o7dRVpUa598rRV&#10;409lbxMkCDNlvhVLPBX1aWlgSJJ2itWrYLdtHW6R/FrsBFLhulGTseUeFOGbfBV3EoEbty9nz9cy&#10;tGNhunq2SeMgdJmxrWP2ca35i5xavgf1z8KZKy6j0Xi+ykWgiL311SxGTxriEeE4pyblkCtdh5Vr&#10;alCu2n5RPBgkIK6TSiySdfZjIBhEjQxrM8OufjeQQ76uwRYhjOJjufb5/WNqJ1ZlcfR2Kf0623k7&#10;PTHvznhd4zJSyiWSYVe1IUHQ9vgD9+++xRQ/MWbYIql7uG4l+ZsRg5MF51hQmTC8eHSzjHwOQTw+&#10;euXaujj8UcOOHz0+ZLNBENmXI5DbW2GnYPgERe3vzV8FRzeUoFqeO39BYMpekhQRAXbsv8XVq4Dd&#10;YkYTHM7+AT2veSJLwn5lyMK4OVCL8ai1GFpWIgHHOb3z1pnwo97Hv3E0fBSnAvD6IssFF/tKIYkl&#10;XrY1JTmRkS0peH1UzSwVnf6/ngmin2VEYc8vH2g21jfVTn98kmaDX8qP9pu2Rf/ZuPJZ3/dv2yHt&#10;i32H6qDFQS61tq6+lwWrMnzdzOQNgRFZWHmiz4ryTE3XWazUm7yWOSd3PHuGq41xfKxd+oU71gGq&#10;8YMitJG5sicQ93KM6NGF5usuVblchCHDV7O0FZlo7Lrt9zonasL+IzgAXA0Rvt4H5/Tnw0QTFoW/&#10;newtzhL/WKpNneI/2uJxHcDJfoJkbqSQImWqw2Nae59SmW7g7D9ZYinF2iYZzZWSKrhsOdRE3Q8r&#10;fJu4nhD68m0FbfcRrZqs6o4AOt+8NgUs/604mcXXBztg9isSUttWExPxy3ltoUP2r0Dy/uGfW1ZG&#10;7nC/DWtb3LcedBZzh1p7uko4OGsyW9bjrKPinHyNe0kvGiK3lI+THYgoLJeD+sR/9vA1cCOMEkWe&#10;Lg7Xe3srt74+B+dHeHvPgkv15/vg6F0WKv1olY0fs+Je4OKRXW6hG5buVf9+dnTjseifEBN9WSp/&#10;yQFYTHr46cJbjuxGhuCkQ8Yl9hjmrhWjEjVqf0BWo6hlVBuB+METoB6AL5fd/t36G5BEocYNZj91&#10;2HP/iq/Uukm5/Lb766qUH9EPCSB6JT543/TcBHAX4MnnRF9MOtlpsNC0zQj1uVpXoSb0SrcaSHYz&#10;7AtXWFC6M0SuXl7fUgYeNyvDtQf1Xb/nRlO8xDsrODeliB4j0NiIWqCi6HDi6nXFXWn1BAaELQ+l&#10;SRMGNwIHFRjkxvGyY5rShQ6FH/48EsVj/dx/dSSDJwq+8BxRbgMHComptSbcK25t7dmWJrkhwlsZ&#10;rUP5qLilv2gR67pt+5mh26tH/QFNNCgHX1VKwdXkUrozjjge/Fr/fSftjrfn3GPlow2n8+K9FZtS&#10;fbolk8Aesagd/zB1TuyVYJ/XjjjhAYY6IrYxIDlmd4LBTVpoHvXNgdsLfqw3Yj3PdCnqI06cDWjB&#10;U9emy5az5nyAdty/doJR6Dmi6CCHqz1BjdTvA4bHC1Xi/1us6Ew9PqtNsF5kIhBZU9S7/f5+APyu&#10;gqGJIlQL05P+L5s4xn2D0y9/QL6Z/T6rhxw7ljrTUvW1d0V+Um+UsAcbrc8Ai528UnDPKpwLnhjk&#10;8mWgeNid5kop/feso4F4IoDYgIR51cwDJet59m93dUPQkg/aGlnLqR5gN/UiZAXUe9zP3AEILKc2&#10;RAGuEIoRCuYdtG/BCcztd+oqjzX+7hdAflF4bhwEhfPDZSJF361yLx1ATL60mATYPvwLQ3pR+C94&#10;3/91pvHvoeu/y++soy5Dyz5OMznAQvg785b4RVtvy7Pm6w7oPgS/2dFz6umvz2DFfInSIY7vB4N3&#10;bcmyP+3+wR3uH4dNss1wcpTfvLIEplFT/oDMAyyazTeeJBe7LUKYWfcGYKdfrl7iUiGOG0k5iGnE&#10;ImLT779r1/+XXBXjB1Iw4lCcEV4WohPNcah6R2h6ebZBunZ1AHwSPxMgVZVy1RkUSqig5sW1gVA/&#10;ct/yrCZlX0fHGpynIvB71tbz7hmuQTfy+bro72n3hRP26mnZm8Qbd1Cjt16GyfqsMryOwVpLWNZf&#10;Rs9LSGJU8k0GKXGYI89e8sZ+IyETQ9fQ7mcKGbbDfOcfSHrTUmlhn6T9MUDzmUG5PmEp57vY77Ho&#10;eHLSmM8FmC6KiGHddnpnRFqxrwVM1wrTgbECcyt7Hiv+PKwGzWXqE+ELvnI4ZmCMmpZEZLBFL7b5&#10;UyO1vQ+YA0q3NTUjJJsYkTIBolRsbiODBQegLhv1QihwVQB5XL9s9UB4by6WPUB89e5/6R3CQYu3&#10;9HZE8hUGTdT87RUD0F0OfS7nDTdRmOA0q9Fhy9BlT1b9GLOML3F2nS84wjVKhjH7c72uElEA/zSt&#10;FEoVmBbyc+ozV93Pl7UPiI3I3LHQ99PibekuhNeZ5Vl/6pz6EVmyJQFqmjA+lbaFhe5c3UqurR4k&#10;XvRrDEjIRemKDgNBL9zG2zDjneD+CYsOF6siVjgmy6uFojm33wV1vFY9sNd3GTKCed5iWFOeG2UI&#10;ywoNKUHdrHTsp+9fyo6Q4spXHqLHhw6c9A3wjIgVlLVsYpk8uvYJJls8Ha2RulLxP35AdCf/GNO/&#10;j268dd2cCr+tzP7wo8id/vtEgjVMf8y13VguYwGEIk0NbOpaz7SSW2zKbLqikZFK0o11T6ZspjWm&#10;4Xt/3jt5Znv6LiKaQMF9YzGE+Jn1Kg5P4VuGlXAmyqezdCboWe9NaMtmanLgvHeUQoHxTAOsSmbQ&#10;Fjtvks6fSZvAKscTiE2n1M0SSMYt8FpY28wA2rncBitxsf32Q3vQ520fPcaPJYJjw0DntGq3MeDE&#10;fkyonYrURYR6w/6AFCe3yiu/7nj3U0kq9VnZgi6onNNVDb5atOH5SPjyVxXqKMGX+wj0u/IOhy0p&#10;FerufqU1g0t9LdCXDCe4Es1UTxxlK3t3nxz0ze20fgpHMbQKTFanmsjOPGopuagw6IMWKjhSRlT8&#10;dmgAQXGccJVLrC2TgnLWdW18XHM8WChsqa/m2aWqhUPd4rO/2do8V/Lo5XoNllTjYWH+9L7wsRwj&#10;SLtv1k98Zvj4eHjhENxSH/saJ8fxeaSCww81DCrmq1aeWY73U18XDyZ1DS3riE9ijQZ5TVjTXyXS&#10;+fwCErjLsqv4aCRqEQD6TQNJYhpzVhoXHTddiBf3KxrUy2YTCZhMEIeomae1ePAnGMMXSwda09/4&#10;/MfDfc5fDBnbtwH6l1mFBrqj0I1qIqTZ3qjNuCufF21vejedpCSncZxXduOZjjX/6fkr9GekacoT&#10;LTjNi5tCi+vHeC18TcCKm6ESyLoo2VAb0Dzs6DLwCT1gFM//3vcwZkqXE4AoqCZC6XQMy34oiY4m&#10;cYjH/57zMWmCUw3q92RKPlQgjOOyLrbXoKUN/H2ougfGM4UzRh5xfpqIHWA1FDcNebvjk2hx80Kb&#10;Brs1vjBJy/bkg3TAUs6T3gOW06bGsf1LMiJRKkq8ulMKg+iPJtsGVrQPb3Gml/oI+Wsr351v9w/F&#10;udO5oX6UscwiFcxzfYRbGsKYPzX5q+mXJZFIxZnt+RDTYrbfO84kW8KNrtUn7C7zxm21MPGajnaO&#10;zuSDME42Ra/zs6diZZt96OWdCvhsbZpLL4Tn0I18NNJ0NxceR1JI55WK7gI4tyotYwFFmGHj799F&#10;vomJEYy3oku4XRD5TlhbNB0cHGlfQ9GkfHRJ7uO29lpvPQRnOD3eA8IvlOsR3Ou2AoaZB56yH+tt&#10;eFNsfwp6azHdEaYBETIAt52qHUhVn7goPNXjTaEnaWyqveWphvtgPs7I7MOSHNRMZh8FO8N2Vyfq&#10;lZ8skYm/WF7oeyb1YD8RS1z1XGDhVXeK82SOpOvm4LBRL+dzQ106B/0RWDPekt1HJVDvayPxrIJb&#10;gvWl2sboKL0D5vSRxgnzOGvKQlrlb0/7d2Of7HHpa1sfIOtmnXcL1JL7lLIis+yMk5ap40qXJTG6&#10;lvWWf5zaiq9xkPifCeTJu3f+ZT3zPzhfxX9ARBjBne77NaRU/HayZGBal43qv8UXjuNxVqMZB+vZ&#10;S57Gb64j7cV71kV2MHZifHJuK3ognfy9gxJRc5ehP3GnKMmH4Bl3ZqjgbP8/IDDJGxkwwBvd1V/4&#10;m3BuVns5T9G9CZl4k3p5P6CRtfoTJeeXc2OK9/aMq7MwgXEOEMIs8Ign5luNiPu+uZKTgCxjgKDC&#10;M3BAr3dl718j1GVr8jRSuckn62Y6+pkO9JOHviLgjUuj1nWf1X+v6NRixUnr4f1DCLJj6ZNQdi7d&#10;Y4rI0jQk6Gwsze3GrdLrpxm9/priV19idV4WcY3L6F9SrYN7epn6BpMevRTTjnH/LHqkRjASHHCr&#10;bgnB5rXYwhipD1mWVVYzpb9BPkEWVeeXlGxW1wQtvAjZkIrE+IX+IOcf6Q5/Jz38u//+l7ft6TYc&#10;WL+Q1zO5Kr5vvkTvGiJLaQOXLjTpZjFgrrhImt7t1svpo3OCw4S+i9IB4Q+F4ies59AMzg0Z6L8c&#10;EP2fSQxGrA9TiBScZEPWuJHvSTtAHt0BLoKXjXAAte0e7gzH3eCARN0bQFed/O9Z5/4xDgJq/OjD&#10;KKy3tAjnq9cHx4+29gYiJNSbRJQBIjtqn9abe7K7lNCORZmMaNfvEbos4HZijN1EOqPwfer4u+P3&#10;uNPNOarMpqZ9+vPjlZUdeiWFovIupkNtIjfn2dgACqvtbxPh5jEaVa8GftGi70H1omgdzU3Fx/Q2&#10;FOcoSNIUdcM04gUYaVwEDy/yzRuSBDdNa93Z5swemsmUYJZnxxpce0P1Hg1mO4Sm4hl/Jut1S/dy&#10;VqKkCTnB6VHIE1FiZqyLslZm2K5j7pUTHNb2V9DhvaqWM5SwOVXC1cOPbO6PKxm1KGFf1b+6uaaZ&#10;5aUSMK6JGlSvidp2jndXb3hyUvxK485ftxUMSwz2Ictb1tuvfRfKePop9o1hTp9o3P6+4StW8kye&#10;rbTHXjVatSmKBNluR5kCc5qIzZnYE0uBK/uim2+WBBIOJQ7fSM0ST3FP0ZY0f2/p9tODXLclXUHX&#10;fXYXWxo2pP2ab6THXmGz3GT0br+j3P6yv6+kKOCiSCr/XDWuLXN1KMfc07FR3/v7sqhCE1Mzv6/Y&#10;XkVdg25urHdEqBAX7hpEr5GWzV1woaOSPy2r1hKhuTSHLhonmXBFyARxHa6zbVu7Zuq3tLfOW3lC&#10;QpHl1OcoJMh33vrFLtbjw8rKhLVlRgIP20O88ih35sOvOA7We2THpqF2uwSs+tU4r09jedK9bmbb&#10;tWe10yh/fqpH22h4GzhwJmNKB9MW9TafqMmxM3f3xcGy584iIT3Loc8b/X11GnAmuop5wWzm5knN&#10;+OmTEN1NZD/f/CwtrFtenMrygceM0Nf+FsL3rJ6R3zByXKdHvPHm/opDPK77TrEOjV5M8LqPX+yf&#10;+g2y5Zp9cecOwoz+7uRFHT/IGelj7bmRKmZTXHqxaEtOYVFavVhUfzzUTBlbaTuy9liM69RYSosj&#10;Zx0Xx5ok0jN/L4FEmw3EPfyg6rmwE+Bjm1CzkXxK4FHWWeu0V2QqtdRDavV8tP4HpckTj8OpGcXh&#10;vvDowAtlNIl1AcWP/TTNMgln3FHffuM44L6Zo3I2SveEtXW4Z75aAVcH9C7GH38JrLp8g6031oyx&#10;vop9oJhvmaBMNfn2I7fomaxbLI74R+8w0E2THhwgbuLvzy4o3mVf5X4Ks5hhIsGK/r0EEsWbiZ3s&#10;ERerhk3PBtLJpisZCn8cFwYuq88kn3eV8qRtzU7UUT+EpS4PJZJQU03SJWlxnMwMKHBtxfXp2SNp&#10;jIgV9Ac9eEVYzZq+lORaewTYjNep1jsxof+AzYqLtv7eReEVcQCSIOhEKgyoJPdU1JCqPBpa+0AG&#10;jfgD8i6b8hX2BxJY3MCs7wPBGrrPngxiS6vIR/mLNHprK6y3Ye+3EoxPyk9kxYpouDnQfWsYpExT&#10;BFkDuD/Dev4FhpCDmAbh4caPUkuPJbE2Z5MAi6vR8IoujtBMtvMbJr5kJwq7o28U6NS7D5KWfi7G&#10;L9UIdI1izC8RVY+xK3aHvSlMoJA4kMPI40s2Wfel6DR+ftF2tGhR8jDJbHLkt6CPHI4gRH1ypum3&#10;mgjpdqwbPfwnvf3GFXjdoLrQHBGf1VxuG2LpLs0EH0Bd4Sjv6tG1yrDRc3xa7Z5ZboGWSYI1y6PV&#10;YDz0G8HViXpRPOimdlpTINvVLy+rAanYM8hPE8ss/WKpNujLBMwjrhQC/7CsfIHkdYlnjMg+E136&#10;PW3hkHZq5E5TA/XKxPDH53FxNS/72JxRSlaWR5Fcbq4MZTnLq9BDFOmGSyqBDCyv23rRlqGHfSNR&#10;NrQ5v9K9Ib7XU/yzJsUyfp8W7NS/5FJwxoOD82uj3PWbEAYav/fkK1VyJBu+h0vlljjhBN6Mp9lr&#10;Wu/kP036EFKDL+zr7seEYlpHBSBKEHJF737yAcXxHevCyuOs6e816dgIoHw0mVE+/iFowV4Ana5o&#10;05KuQFB0swKVhdF+xS0Df7y/UTOPcWU7ZPG6nc6A4PMr4Qci2mZwWr2q8ZPqUDtG00ifbousRz9D&#10;gbMJx/9xfVtw4nCJj2zszlN3utu3KJUPdejHD7GiltD0tBxdhLR2I6XjzaJS6sKj7jmnOXkm+RZN&#10;7YOTmisZTx8nO/rH3fcey/2nba7VasiatX3wwhKHBGuege9K+sFCoc8rQYTx+ua+adtMw1pxrFiY&#10;6vZXLXKefOQ7O/j+VXpcHaCsm7mKRGVuolrNALR85HsEk2/pqf50NLJ5+bskauAC5dryN8Kp/iZv&#10;CambFoAz6D4Y4u1+k35W5Ac0iUOHgbaeh4sikafAbH8ztLw56fj7I5Vf79G+GEj1IRXF2fVlZsS4&#10;f//2TUWg3gL8ivIZtU+IMqd4Fj/tu9UbHdZhH6AtRtAW6UcyITNMHG/Ln8N9lx7PcyGIPJwoGvbB&#10;BP4ZHZrGD0fbfvGT9zfFAtf5JvyZtXrIReE/1bn/XvP+d/+dx0fS8UoZ2ypRqC/ekhUlq/geyVZ3&#10;J9BliCdSzc54f3G0OlPsI1UP/GXY7d0mf0T69ezgvdWp/zGqf22YGMvE9rsu9Z1EaU8u9s3gmTFM&#10;7k56+V+q8/+nWp9aFaY2TmxPunJjvaNQokCNdHoT65iunHxZpl3GhsB1sEO+KDZIe7cw3R1wr8Vz&#10;bz2198/aOfSh1hdx64CjsXPvQLaedJ/y1A+cGMiyyRGO8rbh0oyWtgqzR4zEx+cpz528oks4mrL0&#10;EMGSzUApxbVlSpr/kjrA298foU0AOzSuL7f0wd3AWCy2fEbMaJf4yvzJgffae2icJvFMr6Zlr9Wk&#10;tgzU9sHbQDxDFZ8MHfiX/be/TepuMNfRAPZg/f5bs42YBO1HQPjmfjgpiHLFa6xXlHpv8TT0vFbq&#10;uM/LzfZnw5vn8jP7e+zfLC8uzsPNguFYeMCUWF7vi1jisKdP+tTyvlm+3d6ymH0fo7+j5rl4qKJs&#10;TremQFi5WG87N+K8GLMvfWr4CNbjVGptoaMzViRDwR1vExflPNsi6elK+ax48se0weMb55Sr3Llh&#10;ke4ikSz5zzefcZRFNdzr/Ay+kdmSyybv/CZj8u3hA3t1KxVqeM6kz8Y4VD0hlnF959TtxKWJ5ZXw&#10;yZFXqtInp++h93SbIBFn3avjERmhqx5h6TAahjh0MJON8zDd8diMg7r2DlI2S7cvgV5oBfcHBg2l&#10;m/h3KTIs2E3HZu+za2MJ1QMu+avR7SVR0+PFqD7ITDK+vmX++dK7/JOMHHcb9C+zC+kKMW6FTotS&#10;01URiOTSdEwEw0FnO7hmlamqSmXe6QwfRzw87rLHMyjY1hESGE8fJVg69vYEL2hewxwLsF45EZ61&#10;z/aH4/a6r3B4LN5hyAUp2LJ6rSlz4Nw47on4UXWUQWD+32HNDitkYzLcnu9kbnPZusGqc+lGSzPf&#10;DbdO57aGmOvVgjnlWH13q3zoHvqwjaE/eBJYlX690KS35UfKU9eVStkvmDogq2cmhOPTe9NGfliU&#10;cqneCJzeXwL/y6TJbC9TdvKbsQmm+cU7u/na/P72JUUvds/RXuZsf4lxciGypzMl3+MF104e+nK9&#10;Tj3O3bUm5DYa4OB4PDf7IxMydDcr5DHqDmdUDGL+7DJhNyNHaBLNvyp4vX8z44HIWy9R+oCT6OrM&#10;KivrTIijb5ViyvlhVG/Lx3Zz3sWY0DJxgar6xYfKpOXAC7X8mzQBxu3Da/WUS4aa/SGHzpXxidYW&#10;7zbJojZ72g68zHgIXCxEBuxGq4JRNqZtT1T1y7pgy7gabyqiEFfCWKgHjqvTyD9TqTufLMT3xI5c&#10;lbCng6C4R/vrKx2TmRZzFUTk+qKvErv4lfUPzc7G7o82v3VgT/cee/Qoin20j/SpWfBenvdrm+mp&#10;rz0wJrDX33nOEYOLkf1ZkXNfd5C1Nnkt3MPQ5w+ozg6DkuZOtCvdr+a3R9UG+9XPTV0+9gczDHIu&#10;c7+YPe1fOaA3mTJRA5aQJgjnvuvZ2+vgi4Lj4p7InNXkVrrv8n9ATS5bF3vdV/tybb60b8uCnZVr&#10;VuN/7ouLjfMuFrUQT1ytHoNuRhNtzMp/Mrb6xQ/5CET1jm7YX/nG50e+mDS/GXE3Gb1rTvu8C9ab&#10;hjOGH5u3VdenybGX0FrSfkp7CVDP8h9eMsYhtMy7AqOUQ9OtojZI5KrnFwTHnMuX7LDbe3H8asZV&#10;9RKa0jiIs9L46lfn5/UNOVHQSTGFf3CQN5j1t4dWoZ7uu+t2RCs+8qsXLE38hx2MoHkDozD9zgUf&#10;6CGnGqnMpFAxDLZbRNq6O7FuCVCcwhd23deaOMsRSr3cr0bBP1a1dm+nlyk3Vnb/57Jp9JU+6GHo&#10;YyJCJurPWliJXYqwlRIP6Ha40uZhXNhut8ZOycjt8o8Zu1Zm8Up7OLcPLiq9FBGnJxpaiholu9Tp&#10;hXQ2hW2jqOeSwY/m7EljXXkaLtnkwBlEUxoTRhvCFWdq3XLsCeHjlreEl7ZvxFhlWqboAWWQNfrQ&#10;qpQaNMex7fHFDRuKcn5ZGSg/CEfEGg2srnAsgX8/U45IPNNDCjdW+UMspnKjeumpdJqcIDTW1RNH&#10;tBPVyWLibJ5u5XSs0VIqGGclOG+ABeL1X5rZ/443SkjP2eZ6UFn52gbbvej0sGvje9Uc3YD1t8zR&#10;ueMGoz2yyNGgpLGLUP0zV74xC9wdhPu7uLuZCoGdr010bXMbAOD6D4gp7iqSnCmzfuBfxhZvXj9M&#10;+5oAsOU89cyW0pcCF8/UX1M7wvBX+xH2O9BR7/2t+zd/4RYOiHbB6CT2nYMPoGGWyUDri/zC67+0&#10;glgj4bP+9PAHCwcLYn1zzVK5qVfurEjJZtuDPCRM0U1DBYNoHUpWF1ZSWiyLGp1lm+txtBa2dWi/&#10;XxMaiBkl6/W+FAuw9G+IMmVBfw+/0ebcxH2g55Ei42nrzJFcov/tavZqF6tY2A7cLeI1K57GN+1D&#10;fRW6OahlOB9y4Paq6rUnhcItwaiyH0uZqwkJta6znfuprSXRH9CCbu0S9yXnl+gcHXzuatUEmU8P&#10;41L8aLRMyYPCy+bDw1mLrBctPSx/fad0THPwEJ+2EpEkmuKRoCV1O2ZN+crVgdLU4yvivs7gzyKy&#10;vjhfamoQOP69JO24UmRo0B3XY830UDkm1uNWlSfZcKKYfvLRj4JB832EWtf2qFWVFJhNIN+vGyCV&#10;yblyODldEwPTdrW1jvP5UfhvJSEvhLamtLGhLVjMxEPr8dGqh+rdZdWur0lPHu5CIp2NGOCzQc2M&#10;5H35xqGcGHh6nT7zcxd3WTGXgpm3y8FVzUImmcJPODIaI5bMYkzYcM6rsdz5dgX0djLgJD3o72CT&#10;IbyYT/kPyAter3ieEuqS0q7CLwY/TCL14fgHJFMJm12tFNFYtUuYTW3Xf0CNYm2SU17i8dlze0k2&#10;wn7JNgkz5RF0FoLgDd99AXMXjffbOHphm+JdtrkWuGbmz7pssZvoHH+1q/obPcronKUmDP3UGKVl&#10;Qhq09QCrnvGJcv7+qHKOL6bvHxDNXfrt1urv2eFWosDqPyCcaoEYh2EyGnE/LZMgyrXLh3irJdYS&#10;B6dz68O0JxI9B9ltPAvihF30dV1UOE+/Z8d0Hwx4faWzCTsqikJo0IKxLiQwq2M87Svm3pefUzwM&#10;O7L+m2D+wd9LePXQMD0zVM76IW3ePmehojWUqqNWjh+fUEDoik7bUeqBJd8nn9VsD/1uvU+FnDSw&#10;vpCXsW8Gjs7fDJJXPZBF8216VlG258cwc0IwDKsL0aTReuuRG/guJUqWZlMQGEh6GVbqPtg/1ncA&#10;uxrEu5qo9FVOfglzazPHrh73cO52GimlY5p8I1pZ8g3TZlewiMSIZPbSVtUVSAmwPQLkHlqoPP3w&#10;4E1JPTOax1aaM4rowpAwrrJyrvH7ffZ99qLTtHFJ2t5Nn+aYqGbRCkUDknXjydaz53TOEnV2cid5&#10;Mz8xAvjuWTWCvCG4HrH2TLvDlhkddO+ROd6mt9oTvCrL20PXlB8GFeZ6ajD1ZidWgkdvc+M2DM3l&#10;8VY99A3c5fxl8BXwY85i2hyMfUySZhDa64bGcvAww6W9pKB088c/rhZPzWQ+OXOgnm1WiNX3eGsS&#10;bgswuplL4ioFeDIXsR+P9cCDkaHk1/f+pZALfe1UBNN9nTKMKM6UjvjxZlrAOSAqCv0Hr1CRMYw5&#10;H+w1qvemT0xks2nvSvTXIaF2JSJecxcwSE+dVpJRrXmZdprHwHpiJ4FOryM7KuvKFb3VlA44aS5o&#10;nHiM7DfSl6iI74M+1s38EBQT/ySanss63O1ygwrSIUwTjr81RE40IpXfVNXpKzCxj314GaniC+pR&#10;lhV6kND4Tt92Oc18U5v8ugeCgXCjMVVg9FWDy0hhdnsiJZA9Xmaeyp3hi77O3Suss5ymZ5f9J81Z&#10;ZkyL7DWNDlmWu2moA9bp/Of/T8Kqf+P/ow0ipaOHEO6lZffCXMgGVLx3J+6OB4+UvT4p9AJN1WNd&#10;dPSB9eAfkBIBuP9pfjMaY/Ia9tM/oP0RLoD+eepfd92mjHh4n5Wd+X+Scxffu3Z6eKs5ORDPqCkj&#10;QTOBHz0GlBnbb5H+CN7DIGSWFWi3FUuaFqGaiYe0pgXfIaZXtIlgkaJtgX5gYx2yNgGTe+uavxXt&#10;WcWv2OV2sS1FLanFDzm9HLXdGlL1olI8v+tf0E/ViLBTd+ofv1lnP/7YewP+1d9+L1vqgFSBqXxW&#10;8pG0esmmIU5hSZs/InzGgks6nG/ZStzS1NryxTZrsTlhvuPDKiX19PZzayPq+qAD2e2vsg56Fm/X&#10;nvRZgvpacYS1CmOhlpR8XJe0ZRV/oWK8znxUYRohJ2kvakwjzOYln2etRjFBw8SfRuKtdvMXxmJl&#10;PW9/NcItuNPscNAKniRjjNoRqE0pj5J04P/dbErUZ9KLrUBdst7gMjbqSKD3WOWEEePoxLl9U1Bw&#10;lMqykNXO9G0VWZGcWnx63k1asziTB1PnJ+oXNVyPF4yxI27NARebtlCjRyxXs0nHCbPGScwx5RJU&#10;HVRPyqh9TSQmqdYSdMIUSEXIt4g+INkET4CJV9HG6GCGmsBPzSHddwkLe0Pcc+jboo5fHS92W6h7&#10;oNwUQ5+S/Aa0/NJ37A/cwJi5jdEqY8h3KHDrD9SJrVAqsWSK79D78/2wLIFIvpbnzcTp+BfYmtos&#10;6uo1sWQki0w86b2VdDNIiI2+clOCYK3gUokTaTc03J7SJLrMq87R85eRMjlP96wTjYejA2RCmxFD&#10;8MDrfESa6Yr5mI7xxwjnSs5fQBq+tnVHRBgaUdW8hYCAE/bAhyYzLTXuJ1g8B1ZPWjmsZycDBVD4&#10;lfTyBTwDR9kXaw9wBTcqaOC4weD+Ou+98UwbGaF6il5hnBTzXBFXoo87p12TS0umfVRTNNVjdAev&#10;fpnWb6a43lve0U1PfUsTd0xk21eA3bgC+FY+PeShMpsRLaIS/0mvHTtvk/rj8bFt+DcRJ9ZfsBpg&#10;mgCCo9Q2N3vF6bPkeWaf8Amixg3B0iay3ODEXTHsq9wgcHstZVwdvWq6aU3pjLhnIbNvFqE+XPSM&#10;12J4oFKH9o4z7stkxj2XwlyRoRz2Jz7OQRY15e22FW9SRPpaFuaAqISVyRuidOxAxl+M1H1nmZzA&#10;lyilPLybv1RT4ZVKH8hVTFg7ZuGwlbopYUPWLHCugPs1I6kLOj08whR6edBk5UdVqVN2XKrSOfz5&#10;D8gSZA7mpgYM+W5Vj7SQv4lNVOtI5LVvoD8P61YJmold+o3v/BZtKhqzPpT3UaH1eOIGDaesPA96&#10;4XCub6/M/AOrcysliCrI+9Ybrgu1149jgx3UMip+QMXb0T1cqBDEl3Y7X4zuGpusbtHY0zrrKrC6&#10;IuFa4u4nzFWiRksDYaak4EV1A/m+m//sR0cfRAg9kSVDaltp/jUkUOUHIJb7lihztuG6FBkvCNhr&#10;1JcO1K8GchL+TysNaQGmwDoiapP35i1umiNeg7Zv/pWM7p9ldcD2Y84I6JbcbNsRleMfUOZC/fKz&#10;vmMAX1Bd3z6Y83WgTXMXuFT9fUEqTg+yoANwP7QgSV0mGhSfy846H/3YRLyMUvanRh7v162oiTG2&#10;0vOEWHp21JXQvXU83CyjCUZcquIDMxAdPK59BwwYTZ+iiUiY+ObI+nlT5EVAG5VkLktIbRPuJKeO&#10;9eN/7koiYllFbXmLBNlreAtsxE0e1yr9AbGDt4zHT3pQ4WZuOD57QO3mFbZRqcx6ze6CD5k15ivu&#10;RZ72zUksx9uPjQcqPuPvdAr9BqrX56tC4YmftQ0aog3G7aISNxRUf9jTkuJDK2hORKDR8ub+zT4L&#10;OecI9263LAU4e/3N8dw6BwglGO3gtXkz62wwG+FDkIsADNEalu190VYtfXHx2+9DxH8ea7x3qdZO&#10;Qnj3LqQHX3o0s262VBgJDJoVRr1opqqEBgL+QLMT+f9cK/vvso3O2g2/aSWc3kRdfh+8ySiGBnHu&#10;+PCPjea0rv6OuWfNmI4bGi8D8qgzXKTLLCss5hrJNX4+rSUFCYg2rJjF4IRzDry9z6oFFr2QfznD&#10;VAym6J30IDH8wtVo/TRTzevBbw3wTF1ROrzpB5Iq/9VJYVtyPqqGxy3cIiyyFztrVJQK8H2zpMad&#10;cLmzB1mRlC8uFtIPOefrylx/7pPUh8LKm4F59beTGgDtIwCQSh+KUoDj14apcK1lAQgI+VIeicuP&#10;jZM40VUUMUk4wOtIskpHPE9fl0GycQK6w3HeaQjsBaSz5WWYGbU9YNaK2QPcS5FPGfkE4H/8412M&#10;YoBWV9s/3i8aoWPECZxYloXQtTfQQC8pQrQdZ8Rhj8Crah4k55RZaL1prKkZMNOoCnSD/YFjzBRi&#10;3MYFit9GNcCDcSLpyPPu8fohTFBEEmSdZhqyFyV3I/mXfW+J6mtqBWCw5HEB8OKclAfAKIZohCyf&#10;8i1trJ8KwIDmOwTyxVjg8itRSN2GQYfMADy9LIDnCP5/eI4X/989B3ScMu4sGGgLZKHwsdVRIVvp&#10;3yFIRa9pQrStNtg3q/QLmf99CP/lZWaLi8A1m5mxwFh8pJkSgW9TiTS8QBiEf0D/4s37A/rnDxSy&#10;/sGjDRWaC7wRX56iiPYJVTCSgdfdCYfeEyiqA6AFAiQTMMAdCOTztwxJeaiHjIAFOfDu/f/o0/xv&#10;fEDqxYjBnoXSYGgeONjr+4OTBVnRmVRZxQFtR9LjlFmptbZjKoKOJKUft6ZVfDWNGTFUb+rq+4dd&#10;Z6HwfYG74BsNchnkV3bIIfAtZBkwGPEpmOv0GbFiXpSMqWlMV4T3LGKSadY8QS9p3V7S9UrZpW45&#10;NyQJzvZkt3NvH4dmyzp0UxfL7d9oKUdsxg6cy8++DN0idsbj74il/dBfAsVRJppJp+/Gtw/T3XKx&#10;V9GJQR5aXWxtK2XFX1jnKSMwpF+mLBVoOdnt59UeKqVpCd2bdAksMGQwNK3bsBW7G+oQhOxS/aZK&#10;Rt67A3YQ3px4C4mff5Sa3JjXxgVHtjxB1dQZJIYgX15rm+iO7RDrDf1f7L13XJNvuycYRUFFmghI&#10;jQoIShOktwhKE5Hem4hICb0TShCkNwEBBWnSS4j0XqT3DqGX0HtCjRDiPr/3nJ19z5l3dmbnM3M+&#10;593dP/xgIAnw8Nz3fV3XtxmFmNCaXaKYCZUREYENfit1NJmh4XnG04iccwif1MjkiFFzcINRcjEy&#10;d/tpCvM7FvYqPxF4RdOPuvCaHiVjpsr8wcjaR5UCDS+W5/k6GF7WfUDYlM82v8Z0z39TfScFHbKt&#10;HLBctts1UAhnT1LD9Efe6dP7ZVl9rFS/svgHNC5lUrQwNbOto6m/8Iu5o6JXQzHbqIhoKjzroSJH&#10;+Pq1tJt39LLVujediylkyZRMlHlKKjHBayWCJzUTPrR7dYZGBymqQzqqwMqXdJP+lg1l8KvPfZG/&#10;laQ+N/NaIO7BJUXmqeAV2N/3//8v+f+NkiTf7L7LzSm/hHYfFt9FcgTdRfzr5t+UgAPFrHO2t246&#10;num3D50gIJc2HUzHnbhrwncr6b7DT9Gm7TEy/822rMQSfS0Acn2RGq9yJ6ZTm2YMeB+b1D0Czfao&#10;fIeRoOhbR5kjjdxXWKtvXck8zMRhxdaJMyzpRAuy0YnYAo25gLvvtf+A9uaBsTWwKzcVCELfq1C8&#10;0Y1SZq94Gyc2OKKLz/8DqmlOkNW+UznyxVyby9h3EfMKMltnigc8jgFyu/plfQ5QYxxDziZMDrMI&#10;aIKWF3B8OMGfuBcAGWICCN26i+alL/Bq1+bfhBDCedaFB3BSpG/CDwob1xQuO/D5//Iigzy3S5/W&#10;CW9kPeGmwv/1HMj/+bqiBS34nGlvzBPIPt+aXKGHKaqf5/9/6//3XJCvsOBaqw7JlKlX/kpX6tLm&#10;KSaLlIpn6D4jpmbePOdZTBOFqI7Wmf7tr6+QAD6jOyxOfRK1mIIBouvNnwi9P+hvOsBxCLh9ve2f&#10;0jGjX+1P2Lh3yaWxaDwW1AD4UkucRi2KwEb/zf2Zr1nA0oxaENUoovOzOIP/As5l+y340SXF5YnC&#10;6X4SwDEYBjjC2t69MRcRv9X/dq8W7mnWEZo+VBXN/48uAh7NOlLtfeBnYwf/lzWWT5gf/QPaOAdf&#10;bCP/da1I/ssio/1ryTytNNnZB34t9f/raTH/5bWFZ3/75bP+5YeySUWdHP3nev/rhWemHnhq3g3j&#10;0YUFLcNNZZr7ZG2jCGvwIUnFH1CJMr5wKJYCUvcGhm+07o5guCZ3q/ApaPOxvMD6evxdM2k/a6Gf&#10;JYXb2v5P5G9I7QRcEOf8GJBG/iDivmppGEHe8YLyFoxJ1/ffWEIWP6lzM5+AZlZwiWv/2HNDjO38&#10;TOattSyZJo3QXXXEVt8OGQ4fK9E0wIxjTZgtZZwc8vkE5EY4WD7BJg4ocIlkFgY31WZtKLFC5RiZ&#10;E5YfdTbqb6RHE+e9kTu1KJ1PFmCogt6JsS4y6evQHZwGqp2KLXNmVi3kKy96+fPFeXjfcIOum2U+&#10;byDa1dD3uRNZl+K+Qr505YyOSX2GnmeIKlR5M5A8fyVY/oSk0ukVOX5k8YiZ6aWRb5Sv+ciJSZqJ&#10;fA5Ni95Ockygg/moj/yedNqGXUlOdFo4IWShftwtgWYkkOt2AMU1zcjxxtc7y2tyeQ0mA7bAhWwt&#10;C9YovqLxVGYT2ncCv7lNuDa+jqX7+OOZfrfHNgOtnxKJe8QFAuiet5HqP4o3njY8Ru9xdTIoNo09&#10;6jFNtAKHPfDbbqs+QcwcHdDgyPeENNFI4sFEhnMXQYVQh6S6mhPpZkJp3lIzi4FngUVZzcfjPeex&#10;tfqx3OXh6Bx4Q9PxFdQ/8az0H4qCWRI2Fm9KG9MZhxC8oLqPAXQnfcck0MQbU33m7FlGsb8TXyWd&#10;CW+tt4LXa5su43vgd6RuAa7kDwP+UX0CsP4rUqRpTPO8PnwkucSTnOtmoxLxfrx+zC9DvXxlac4x&#10;i6i7V7aGOQ09x2+DMih6s3PlCAWQ+bvn/xUS979SdMUlIv8HpO70B2QqAHSX8hVF1K9r44RqXlZb&#10;DrR/ffDFcl06tzTllVPztyAlzvEo/EDdBl5mOfREx7BPiawkj4LfiIP+1EHdcCnuCivJaGKd9XiC&#10;mMvLnRwd15whkoI+AGWJ3W8uE8rvKMn9fvuyJ6QweZuLw3iY+2TH9Mnyq97vHQKOI+lqUAoVFNKV&#10;q31UUt6Tw67xDNMtQSwV5frqO5TXxkC6CN/cvZ3A+Y5OisbaLWa7uS9zfHHKYNvd2cBENl7mfhvr&#10;bdQt8jzMvo9ICnw5155iIW4MMgAfQg0HEoMCbkh1CCuOWs2IURnfM0sIlqFpEzXVzhLIDHMd+zSx&#10;dGZauNtdjERUMiruIx4pZXy2MH4jU0SzcVYnnLNU1COkSsFqZG3vYWxdO7ioE4OHdO+4qri3tdOS&#10;epk9dZUUSKOnyGSO4hw8SDRMML2dBYYqLVAgtVcvIP1jJRKdflersVxyBVNGwiloUtVklFpI8DU4&#10;6coBn0MXRiqKJrPbkeUOdq+9Lh3/kMBTbSzRrn77wRYN+tRzqOD4D+iEnFD7B0SLkwBCpb6dqsgK&#10;lHV6GM7Ltf+EfNC8FGdYFTS9Z7NANvEAg4phurcqwS3U8E7i4/R7SOvCBvbkPku63P37/jLdUh08&#10;oLvq/3Wo8j/j52g2msn9VO/gZsD72znNT+Gt/6Lg21y84+PwAf9M5XrrRbCm8Vc3mJBuHPy3APv+&#10;/42CD8mHWxaIIdtM3L1CDaVdIjAWjXP1EMQKvMG3fpzY2Tw4ZwCdRP/DdfyP1vb/7OdqFZ3WB5U/&#10;+408uvKlxM/87DkztKjkDU+a7e/DZlRP6oXLWcz8gDNamhM/yG3aAf42wcGZF9vlV7Ft63mIot9a&#10;RIjXRXf81JZSfl0xUbwweUgT92gXFrgtRWb0Izk+ou6JgJPPiLslGdlC5lJKUNU4g3IjVfRUiVNi&#10;4LBI9e/TklHS0JK3Shmx76M6tb+sUilLUhm1YAYYehgjBX52P6wpKD6huDYnNJlWZrxZ7KFs971C&#10;Ose3CDnf7qWKga/+AT2rn+v4rYVnJwBp8N91aRA4gwPVcUYTTP0NB9iQFXxiDgg+NH6TUjBjM6nk&#10;Zvmkh9qDWeZYOrhEl+YV/IOBoNkrxGvJxbmxndWRj8tIGgPPYNrnuQsEcCJ69A3Ls8XolYXqnUQs&#10;3yf5HHGbZKPFd5Nm62JjwBR8t2b/cRMj1qmxzg6sH7ILNL+CKq19hFEWQmVyimrihwlO2WxjI+k+&#10;twl48tHFYEn5CYL6DZY8STilcCZnoDgLiNMGq8ECpOSs1A2+c8QbbjMMtSrn77qFpGthvH8q+75g&#10;zCkdkotn1l08PAYCBeurmyvCt0c9N6oTXnRx29LrAQZcyi5219cqEs/42Ya7c0xEgGZ3nMpE1y17&#10;B3Jzf2284sb6eAMHK1396KGBsuSJZ4zbKf7yOUnxiH4deWMuLkkpRHO0JA49qd7Gpy01EfJOiuuV&#10;/z+kb/yzUUmPuoAJm0OX3tDLCcE46ZJIeAbNpttGGgRwJMbmBVQ6tRiuV7iffgZBEO5v3b5n4keg&#10;mDq8usDUsfh/k8FyRBERHQeVvlruFCvcfAXyvAV8eatRuiEdPcyzkh7cC9l8SrHGJnhl539uPzPR&#10;R5jg2gxxOfDlAep2peyZGT0F52c2cfts/rDIs0tOovFNpAgwlRRBM/oehLbD6/PYwZhAz72ms/ai&#10;WMJeADwKBJOjAfQyGCT+/SIcbZ8FYBNlMn9A5RrgEJPH9xNxScXxhP4nzRdCIJgKzcqop6qB3ZOF&#10;E2lWT/+GBUMvnvvyNwYLuwJg9ggZzKKa55oTlqvjTmgP+YO6nmtu95gv84nGrJA06a1JpLkDMEnL&#10;law73e/IeH+UBrR87rK2m7r+xnMoQxCoWZmgAj0OLivNlClf5i9qhNzjHXVmDPeXrjpFew+TVKib&#10;AMPEW7DhS+A88cwh1IUBjyDLr7d4zvAyaIXzbRI8J9Eo5yB04C/3QJzn5aWmKbwkA96agVOydR3Q&#10;7YTJGhmp2JkXhC4frfFqO3qn54Bgvv+elPXBauker+gfUNI3+DGrgVvK33G09ZVXYvo74e0xQ8eC&#10;+YA8/S9RB+jxjWuU8jI5P/xF55WfNw4jTXUxS2AREVpI2/0T0xeGyXShQJGgyV5PkyCaSLecJf1J&#10;p9L5/CD4fdzOhaHcZ4Nt654u0qfHZsZOBQx9iSUxwJWHHElk6dwL6tGfMWY/hxxtutEEoVVJp3HR&#10;Ey9rg7f5kkm/4jxnd7b21HHwdux25KSuU4rKGxb2ar9n+8AkjGG9SK7jUOWe3xmpxoUS3NSp3WqB&#10;o3Hk5Nqwj8Y1D5II6DKhZMm9ZxdafY0qVv98MMIcaX1gCb/aw+gqNX4eOIVihhZum1yrU4EYedSP&#10;fN+rHuePp/vRjAPMaYc8VJXsFvGDSW/uVQ4oGfiaLw5C1s5YAmXol8YeJIuh9d+5eU5Z6L+RuXs+&#10;dTRTum5wECikemt7zDOvJfyHgsTB8TsnmuF9NTgpMCYxn/B80QkzjaxYryn7EL7OWrY+aML+8SIY&#10;PFknvoQ3XaJHClGhTUmNSr6hFeV9frV7mF/ERf8+wV+8JWr4UTNE7HnOR9nHG1toKJyEljDhtbVY&#10;8bhQT0ebHh0Yp/7TVwo0Lfi3QUMfDc75v9nyZtYaeQtDEB4TQSvKFHuQ61DhtxbZ5fFWgLvRY9aT&#10;q3VP4089Q5WOrTR05TuK+1ysb286x913k86IHK/sx0s1E0YwxGGObwx3C6NOTL8AM+KtIvFh1+1X&#10;FFlW1HU16nI0X1v//bHf0IbmjIaHpZMjZgsXVPhWKWMmoGM7PXhPJdz00vVdyZXnLKX/AOO88t/7&#10;nIlDHr654hGSMBlGRwjmGuXq8ZHJ32ahxfVIVzUxT5xISESx39f5WSVgVr0RP1a9zUk0mf/XvhVU&#10;5LPosrwRYUiYUwTAoOCfwKOusKGLSRzgsrdFQ9P76nT/56tSRYXe3RR/vMAzEy8AQeJqVzmTZtjZ&#10;uNyl2FI3wh20oyaHHPhaL00Us+9ZeCcYxajWP6dUgboJfymc+XL0i6wRXdhFKf8umtHKUcz0M4vY&#10;2Z5xeojZxaNvLtdofwxaf0i02lu9N0NKebNrTBKGovZAp9MZ59S1Yca0KqEuX02YZQW5Om/8kuWP&#10;nsquxNJF2dknHxFo5vHV1yWbBTZ0NIMGHYmvRvteBxnBKRb1pxcUR8QSRazsyFa++ZwJvCJ6st+6&#10;ZuzVBeJv2THm+4TYT9rjcXPizp2L0OtTjCPWVnP5HK7Uw/r9bL1Wycd6xeMbOzwEQ/J6T8CmFF+7&#10;o72ERUbumh3aNdBkGyrUplieNjwRUGI7OXn0iQShbvJqkUrSudFHankTmPqgHgAIVSExLmFFZrKt&#10;lf8PqBmhAOinhkl+olLwYitdEMokwg8ruJBNi0PYwlPC2cf4yz1j1UNYyvJ6o0W2jR/bhI8CcpPK&#10;aBtF1f+wrP7Ok73bFEfMA9K6UyU65yxtcs4baL5PCvguu5TL+QF80FP8K8znraIieP3tECAarFBr&#10;/fSFVu5phHgdVyyEWpJb3PT14v7MK/ipQSRAgfkpeqEyDbCnHwM4XI5s0QzfPo9ZkVQGYd1dS5d2&#10;8W6DsPSOSfXodMhRfgq6KkB6ryljUfE5wU7rZ+XiFNwJej0Mfrh32b9PHxCg50+iYQOp+AU4wawA&#10;w98gxyQ4zfG18kSlXSHiIK0kYkFJXxGUqYNZjrFhl6TOZ0FnTgsJEtlnehN5BinlOidiOyNIpewV&#10;B42Nmbd/QGlY4MLJ5lvZ1S2s7pMR4vlUVTrzCN1jwKirl+JiSev09KdBgd5DxfHvn7PohQIi58ZT&#10;K8TGbcQKXs0YJYdzIqL+foXd5qP0tCGz0PH8PmtD5ULW69hyDlbXcjW9M0S2OVJ5THvujxaDsa2M&#10;gw22d54ZDO+ezLI6uH+P1pBb/nweaCy4wwG21NVeLCTUM7sWdXRN60xKgbW31latx+ncE88mywyN&#10;ZePa7s90r9wPX7V1Kzq4PZ+bhCYWMCiddYBH3ziGvzBOLqsL1riVJsO8I15hLHWiajk3iKAfsc7L&#10;k69L88HYwCl4b1f9MDwgK7dYvhg1uIjRLll5M44QgnIecOcBneV7gfThc4ay3pIcPWJgSMMM/QTk&#10;XL5o9RiFSt/TZC9KRRlYYn7uaw5fwM+L4gbTZv0UNL7wJ6u+Sj1XRpUf7aBqF0b0xUlCbSXl3vLa&#10;Zq86sam0dS4Ah6JNss3mcqqYZvyniWQxCD3uTldHrJxjXGN0OfTIwOYp8LwpJjdTh97SBv6V2T4e&#10;Yx+uldDRPkMmw3ny+00m/XkZ5ltdS55IuWLTOzhdBaz910nxxsL+VPPPwCsv1+wzxu7P/Gj4wQxt&#10;NyX9oAyh+lYZQ7p/k7g43ACqPm1BlL+XDviBwNyCLnMLzGn2oto9aMd4N9fCArkoECD9H//EIb25&#10;3QGK0/cs9CgVKsXDQUcHn3jNMB2nX1YPxtzo9zC+z2LxAzAyr41AONoYy9cJ01+2iGOc6rpo2b9U&#10;RL4o6fernGtOHjpQiicL+MdBdchOjRlkF/h6yreVoAdVNbFp8rdIeqdWL8JPXgEj7LA624UHuF/Z&#10;m8KTpxqqLjkkSrxHlcIN/TCicb4crTv2o+68380fG7zpPqnCSvunexuOhUxuQToz4PS4d5BGNDO3&#10;r/0YHtpLt1RSPd8gma74HeibfuSYBtR1Q4BF+YNjdCTmBHGZwFIJIXa9YIIYNAdK8TT4Ll+7WHg0&#10;qnDZmIcbV8Gy/gpDtddZ/wG5v4UnOJJiTHUIPNDXpme2N/+AACdwHFe+B1aoDF6fSwQUvGOnnvAN&#10;uAee8lTP9DdQ9GDAOI73i3cl7zQC5Dz4/G34Z2DvaQ5QUHFivJxih1zwuDzGfNj1PaCpxpOoqgNv&#10;kPzZ5575GV7TEz5fFQmP4n0NOYLUE244m0FSL/vwAytYh19Z+9uakIsqwE8nMcshYoGKmZfPcMuc&#10;D6Aj6HNhTBZxDSqF4B8vIacGn31ox5pj2hn6fFn4ARP/sSrGhqY1gllfIMHatw/ft7FCApBgProB&#10;R6R7DxCwJL94z0daei+4bFH5NVw4n26pKQwPG6xZVE4AX/AoSt/2dMEdVOb9AcGO8Nf5Th0O/K4Q&#10;ei4PWl5gk+QIzGAjhwuzewQH9epOFQhOkMzo8uULwBOoiAtj2QrvuMwGgpZMIcdCD/FMGKsdS8/F&#10;A1MV4NzQbGKsaDohyAwEEvR9d/CRk7gBB7w043jMpGIIYUA9PbJ5DtMBbOmwdX6CUFXzjYa7ja4F&#10;jJc7BaqEAQ1ka8w1JL7lh8NZzmfg7zruYtaccLmDD0y/iY+7QP1mmvWxqAV7tALl/NVm4NKWJZcA&#10;in5klyqpYcxZpRrkNNVdGdP2S2msrcrycgmg5gngxTE2rpjBr/CFak38lssyULMCvQKGaMYMHguk&#10;1JhiyK80Cdnk7W8yOMMbC6iBt9Tiw2YZEpifyameIfX+urca+X1uLt+9aLo30nVZq0CgEfCEtPFf&#10;DlFYKx+Xx+AfX7wC9wB3RQuFXTBQxALtyFUg78brmY81qt5wk/QkdeDlIj3+JQwSkoR1AW4G3bK8&#10;EEFRwnpMHnJ0GtKap8KqErNvfRpxHKRwnLNnBaCLzR0h1W3AR2RHGgMQROOjPHPWVvQHZPsecqGR&#10;AbknqbFBWriZ8QdU+mED+GsIHexA7dOdbyRt+mtlXBlW3yuAD1We/TzvoPh93HRGsByCY8rx5iJz&#10;k3YKly6jPYSKZky6575pfXE/fCct4g9oEpnJmbe3BXy/yrPmI4piAK1JVz5I+p0uFUOLl0nKLSpI&#10;PxO0he9WZBniovhUFNpJLgfYKC7zTGVGlHcogSdDsQAl7HxC+ksWcBW+HS3X4WL58E2e+ZfcwsDV&#10;C4jfBVIX2YHmKZ3ODwQQQIa/aJ73EuQufdp2nIBXO12k/06Xhr/DyyUVL/BBDCdML5NjcC/xcL4F&#10;B+r0sxM28IWUL4kcWJ+w6rd0vnEpAcSF4ySvr4T5HUItLy/1KC7TUoGeb6jj0PdCeRLACpKbgXQD&#10;6CbDY18b096mVbBxkqLCvsJQOqbAR5VjcewH5GRMyxz/MQdMLHS2ulX3HLK32A0/TfW9LgdBjG8m&#10;zTV3Szfq/oghEIEPJamkSaFZiJJPzfqrDpdxeaYBM8B9m3EV3mLcfGpw9uqxrzPS7YzvkAKJ2gcW&#10;oUJI3i9jW3jf+qd0ZV3IuNYORldPyq3xCeRM8BCegqoYUUBxAZcKbvUO/h2rPBREvSUcfKCOLUm3&#10;sM8mYkt21L52TC8Q3uVAhrODTOJ1gD/EEmXHH1AXmQeEKUsBc+2D3O2I/NlEkkzGUEJlI/gTnrhM&#10;gCPk+P5mh55vtGQBs0vX3aZq09/TEJP2PyCJiyE2cZFA1j8gfazGM8DNbUmV0OhsIpIiP7KLeI9B&#10;RW5MlLDIlsub36Jy+nWR1ejL4bTcfHPrp9eolbiRUzBpQtmLHlFmuoW8ylG82DOa6tFjfHTrBAnz&#10;s9H4Dh243eWuKn2o9zjcW/LqICQEYebAvhFT6VZrlZATLRpN001PtLrrolvSQJe103Rjwg1JjEvR&#10;a64ZO3ztkpr5U6CNUWZwDt3YsTqC4F2Y0muNezSq+FH26GAsOremOUigTbh6BclBTDdp8PJey0xL&#10;bMcLhPpl3tlnLI3JIdzrF54d4xDi47bck9vcOCGfA+XtGeUaKNQ6LCYWXWHdJoOB8Y/BN8HNjwqB&#10;7cmk0ms9maI1Jvrg/WL9iJtLJaSu4EEvULrxHV4+M5XTOuqrZRl1KJK0oQgQV8U/ArzoplQ5QqKS&#10;Be/4llaHVfu0HMV3LY82crVJU49KPjBjT4wharsd5xXNouNsCHLjGL41+yPebl/Zbv+t51h7qady&#10;q8dMw1fLMOHWENyq5BMCPBfqP3JsGs7CMrLnZmhsImVjGNp+BlMhvGAVYTePl6RK+377fKLRzwpv&#10;iZWfVYxFXVC0cZ3uyUzho6Sl5SAy8QDlQFe1COpcWS9jB3tQo5+VKHxvXvA23J/yhcvh0ce52MnP&#10;kZek6JKofJMoPv1gXyI9JqHcDOGr8GkXf4U146l/mZN7nVQWszweK65AUm0O29Ci5HWra92mRlqz&#10;/Z3iehddrjFRtqWbgBVNaawWRCYFHUJQyPzNc1lkqnXBQK1k2yTnLBPVCTO5FdFCfgnJS1xRjrFJ&#10;FFc77RjOW5eJ0Xu5kgnYijhkpWtKjp9a3M6m9LrmkXH978qjq5UnQVU51uyIOS5u3qfaRdH6bhRX&#10;B1m/9nhllJu93z4ldI3rur1OZEsWjn5JHvm0t+1++EKCvVwfu2dT+tq6q3q7M68SV8d+s/Z0ZGVd&#10;wOk0L0+O/kOnBAsx4tyShxsqzRjfvsXNbRSDIfPYtCU7ZEb1CNjUtgVTTYYMygyLxF5kbksUHLOW&#10;/kCwaA+ReP4BGfBPth0irVUW+JAOHOsuycAQbP9hs/hZ8Cpt3Y8jNtPDwVXY05MzAKaY+AO6jStb&#10;NNGtSn5mXfCr/TTOsddXIb8kuhZ5ByfPbLfSWPmtuFJPLHhbmmKkUc6ppqbJyrfzJ/LWiFYps3AS&#10;gJYgO5h5aDqsWZ7WljYZM3aoRSjvxxrFnDy7AIYqVjdY769qd9oYMp1gjrK4lEuGso7NPwRzhZrQ&#10;Zyk9dHuyufLgI+Dizd+Mca9ektiqTL9CIACx8PXDFuall685cIazv48BuDO/fR3PuuLL2inswB5R&#10;oeuIrxbWJCtrmf/FknYyqkuNPghJPF9DQ2FSY9YsrCFfkRlLSoR+f9/lWTxMG0Lu86ImREuVDDc5&#10;4YpwydaE9zUuncjvqgIVQaH/X4jf30kY/rn+TyHZ8LeJLY+0fVjBlsPNY96o+t/vAIeyIzTknCK0&#10;gbE4+npTzqmHw6kFCHxJ3Ehez29yIq55WD23uPXOvB4YWv8D4eHhpTyV04WSNe+NgaaAQTg9G3BY&#10;Nco2/HhMShh7VrCZfF/9dwGh4sr28f9CWMqrq4udYzlohbzAiQi+KmMYlbEtktxv8LHeKpbNnnSD&#10;HwhxEGMWdlQw3zEweYyZSIpogDhl2VAIGA5qlcv+0qO5H3nnxt6WkT+OP4sqTOjgjiJkZpwCp0bi&#10;kT9dufexwpKRrbXXMKAn/avTcKz+zJso4igPth9YA+Ewtce2bwOUOL6zNMB0n0jf9NQDfPRrJoGT&#10;3O93oRyOfQm5UtkYf3kxDen0F4fOSpDurCefnlMz7D39yKlJD+wJ0tAInOYdA1x5l3vpIIfiQeZD&#10;mUhh7dqV6Ins5mt4kDQh9BDe6CUCBA4ac4RIgjNwr+jRwxWr5YYBDEYSYu+eRSayYeN/D5NQYGdb&#10;LY0xVhMITZEZZfqPJrmsZ13LbfAWFVdTUryWpPGSMukW2G2O69Q7c7HfRMAviwyHMhVUHyJte0IS&#10;LfekV+Eayw3kdQxRD2ZxhTZvaSeRK89GwS1L5PVShSWWXnP/Osh7zwzX1v7ZU7UVdd6Pk34Jr3uB&#10;d2ahgVOHzyF5sVTADrGBjgoJodsYFaTkq2RyRvIDgmB6gueZ9JcrpZjZ5w4UOBPhiTd75nqxQAS0&#10;TJ/iivvYMXNTxYBL28rrhmjCtL0BZ+mp7yfqayGr0UKEByzG5dHfmEHowbySqevKZ9aEX770VOIF&#10;+qzJkglv+WO/r7A5Pic50AlOQTN+dE/2y7Fd8HK6UeNvH7X41jmbXMvfC+Ix55pNAvZFGnmytoon&#10;5rFd+/3Edreh8/Xv6U4aLZ9pnzhVNj5J1AtMX+vBMpxEhnnBULPR3AO210dv+p1696l07UmJcrsI&#10;GJPso27IzjnDF0S95yFxVGZYUpjH7NTF0i+Bgl42nHaPfO01NXoV9ZDr9479q6iW/DYQjdKqudTW&#10;RyQC562IZY4tnxTE8T2QuhYR17QNKzij+SUSgDdc+vEBI1/icHyyccGo6dtCobgK8djqGkdlwq1/&#10;XUc0VI8qWI1xohUYX5jn7qev6MoMgBzF+TrseL0nRhsUoJAQN79g0uXQuX89VvDQJh3d55u/vkQG&#10;kMvQpBZvMqiG2iYP6f4MOCTCC5QonpHkS6NrHmHAYXimdfjVHTuerxLRMQVVuJgyiPaldMWVrWPd&#10;b54uK/Jh+SY9OTtAtfrORl3RzEnwYwYv+Y075CQrMQiYkTNbaXFsWd3T3rLvAVL5V8b/dQVfu/oU&#10;+nmiQcIj16SqfLmV9fuRVN7Lrx4rpSVN4ZMJ+poeph4uNkJrSgsSUij5d5vSbBWo+w9cyOZ8VBw4&#10;yEO2tgy1B3eaaEI0vpjqv7KtFP2tHIobKidHF1qbPE6b3HNFUr3kcRBXEFFcPyMpRVjIC9FJgZO3&#10;mwcYez/Z5ImDRU9MUkfqizarGNYiDGxod7hVxqS0/hrIM1QzoPzZqOZ/1+WFHAV9deH5CUSfjcPT&#10;bY4pnQUo7kZHPPzidjv7bYAAmdMrOg8DAc53xkK767UZ535F5Vxb51G5RR+S3DWzh0V7y9KPwiuN&#10;eDOXjV+0ncXZLNxxrI/eOt6A1CddLr4wNGHC2sWEUmVeQSDRaKhSjasUbv+xPOywT17bSGDttMJU&#10;EE6z3WwcHVCKV1iOAtJ1Da3PG3+o3lxjzOpcXNDZJrNVN2Cy/CJXiItZNiqwQwqeo4IEaJmV5Lf2&#10;SMw4t3UX/4AmTFLybHQMKj/pzvj26wqX864mCnc/zEvk3AhDJ9Aqztm9N/vcNhx+xKPwKxkVwLc2&#10;ib/q06drdwa7jbiolXptOu8AtFzaIFgQTT/uRReDaiSP6W7k5NmwT7UwdVT58/lfJisLdTb/W4km&#10;/ytJK3//XsvSfAYNixT2JX9V8Zbcupy+t37S48NKBlvXHFwvoNkX8S/LKDLpiwFrRT24NU5Vp6zz&#10;9WQcJ8vFG4hBP87a9zITcyCXJPa+mrJ6Qtp0yzhm4VcevgyPwl/1G5kYkaPpVPv3tCbdJD2ZdcLI&#10;eXFbtoGAJZbLJMtEe7n2dXqFasSX9BOYzxMIZ8xJBoX235V3/1ZcEzny/PpdbeilLEq5HFo/ncjo&#10;+oRBflPgOT1eMYNUUBvadwEldU9Dq+XTfPXgplFmIsdftVK++FAevdsfdju0pHiVnPEe/pDz6sBf&#10;GBxNas62XX5PPqvcWopybnWnS811DQo0A4Jnrd6k8XOCSq88u9VFEJs//Cn8CSjtb8VK+LZbZWWc&#10;uxKzuUbHO9ldX3+meKPGyXpipMPdn9Ys9+9cqXucUXU4/Wy//apUtEwGeVX4IdBa03smSgReS5br&#10;/7lV/VTJyZWF09BcWFjx45QliSTV1NKtg10hMoPtXfbBcNu90ziLuC2mjZ+3agmuVxByNN9KbOhg&#10;bsnKgIa6TLAwZE9TUD1fqu+aLcyZP/457f3xPd77aVpf7Ko/6Afevte9fUMyWuzc5ZUQo3BV+Moe&#10;/2/Na/yltvbkjjXn8R2OaU8i2pdZx3n2ji9IUa6Bg9XJSh9lve6s0bwCKfVszcYbTTQloF1y+JVT&#10;XrDnhEX+mHnGD5UIXPsD6pPpo3R0GjZf8JcqDB8YtTsRTVgdr7xbbw3iLJ29ocN/PNeeXoB48q+r&#10;IPoLSBe8wgee8bRAj9ku+aqa1qJn3wQmsh1bds0DcJneOWBuLkTmoB3fJn01ivfk+m/7ykfrC/2+&#10;8LA6oCy+sPcUaYHBP8UZxrMu7tBJzm+LMPU8lnp+bHSKP3rO1Fgd6Pewn9E4vtP0/WSuRHJb76JV&#10;xIykZXU+CXZHE9CH/MIqBBFUGXA6puXIhfHj733kUvowJBp+63iGk4iijcCPAbyMH1Bk2VSdKdDz&#10;E7dHnLzoxhc51xxQ+vBhkKEfLl4ngt81Da7Vlzo8eu7rLMqxzUVxwYrW/eQ1WgmFU0/x4ettwPU1&#10;RMNKw+nO8Fug45lDeFQa+biQN49EuzhZQ9kOg1HGx6trM5KrlOJxxVfwKjbA+IPO1cm1ioW9rBGz&#10;nuF5eJAlrQ/Z7RZlnftovFc50bhXZ2QwxISp6e1hJNaQCs2gYMQ0710xE4wwQ/fRC/ZVSLB4jn89&#10;Ioxerl3anOR+RFoloQiPcL7FejtVDN870eu9a1+S7FV7npzRi5LcOytZaScQYTYi0FxFW6U9wk+r&#10;+fFxyJEQyMdu5P1xP3Jc8y/dmAIctWGiBdNXUi/n2E2FeXgX+BVoi8dHf/nS3ERZymQGTrHtIjw7&#10;ANGQMHPrfqcWG6Afe2UrNq0Sblhfi9EN4ROCZlTltgokyk4nxO3rf40DsT5wKf8YcPX7Ha5PphG0&#10;yeFANDkgBf754c3tnZu6L3Z+LsUUprcilZZM97wNSYEplmeilIvSzxrD/GPD3z1aZiMy2xKRT8EG&#10;oIMmsCe74CJRG20hm6+CWtLeGbKhiF5pLiP2ckF06ztKvs422S/P6nRHqFcCuA3NvrDx3sNIPAaH&#10;ljgo4BC5PbA63bDiDcw6Yqy38Q9Ia+MyTJzqpGvF+FC8++NfBNBgzc9yICfxbJSIQf2cwwuaJg25&#10;KQu9uff5Q8yKczIkP07QVT4QSHze/AC3843IYIuvifEDGlnc5FckA6ecIm+/q3A4jpCSU02lp4j0&#10;ii2V78pVUN/1LDyvHE/2S10rHFztqhgESTjNLb+hgNfHGGlc9VZ5N3i6bIe2pP7aH0VdoPP8xr23&#10;XiSxehAqvAaQYthXP+XVnHLJMkDCnutHTOID3FGZy5f3ttXax8LiUOaKt5pGs9OT7AXoWOPMuQL4&#10;9WQUYvz4n/C+H8Y/ImFbVXb3vdgDtm+ms1zipGBJnmUE9a/EpnvYq9NzxoPSI57VIKYBjgvjmHtM&#10;Ae5YLYUAH5ll5dlgDG1Z671Q95HKRwKyS5FRURMwKpxbSf70ts659tjgsMwzY6GOHi+63trI79fm&#10;5HXXbokxNx7pG0ituj9w8zaENvPqp1pWhjG8DF4Ula13rjWyb01fcbABGZOifRvOi8XBYRV9qSQG&#10;sQFsmgHvvtX5xAwDlKfzAY+Ttclszwv0ahIcLoep4W+HBxtWbcOXRPEtJ0j1f+0EnwSXF+tbicsN&#10;FuS/flhZJbvfdUw0Ht9yPnz9PKvQmtZgIMvQpLXswaZ3AcABdlygxZXbFZm2AYSCeCtdusD+n9D4&#10;i/qvQ/NtlE8XFgmFxzCn+IgGjycCX8CCxt/aeAYRS3lAVZMcHPGde+mDIklzfklr7/mseqVyilKi&#10;3vf3AsmpI+9lozO/RFLCGFYOfMR8M42lc5ZzQdR1UGIIW/r+OcP2ehA8Qslj89L7WXlyGgf6zHIx&#10;62QXfyrxZB2vsHRhbDd5uCBfNvFwnavG860v47h2Kkn7JGxG8K0gXSyWp+K7QPo2l32tzaiTT7z8&#10;48nW8TElvp31aNZXWLeFJJ9kSDjaEJrVLhJ4qbWyMwXggFxV1552ixEX2NTJRVe+P/U43RHkmQ65&#10;/1eRdhdsgPPBxQ9MSEqlMRZXtS2Ow9O4SHvBtPmbp65Yg9Ezy9ms4118035X5ojW8bzGkG6Zcj39&#10;qJWRYy/MG/xCl+v9QaEoOx1dH/sHJz8+nDcUOf+oNGeuKR7NKRZMIBehGnkPOMoAatohzFk7V5GU&#10;uqTISsT7MaH4djrWCO9fY5zzV04JxlwjXBzt0oyjDZo5TalFM+ztZN1Dt0MuemGBz6NsuHpWxn0U&#10;MLly1ZMMvi6t+rM051Eo2hc/P8PvxJj+hX7ZfyuY2mHwETl3G/f419oMsjHqzzPyTxY2FEn0mCQT&#10;KY1T9OvL2mHgX9qqy8Z83KztJlRuam+k0QCjAo8OON3WPO2WWaMMzixmfWI65CxfOyQO7lK9rTzP&#10;EvJf+ww7L/AErPsqyEYzy+6PipW8DxpoqBehpi7bwKpOFm4lP0rPl6xCJc2MblPCkdV2Bm6sI0lQ&#10;Xq1TyMdf19RILE10lzmr8b7YgdbDAjvbb+C9h+DLxEq3RTIrZysYairuEBqhbOkgrDydc/V5TgB+&#10;0Nlz1XuSrnUaXYNLWum5/1LRw6DwyW1OtRIQ0SYnEeoJo3c+73DDneLwm5oVx6z50sG5JdSajWW1&#10;KPvsurLx3XdhsnL5W9hXQ88oGmvaGa/A7Jx2WjLIRw8PF1oHDesLrjnK5swPPb/++sZ9qmFUUpeH&#10;F5pM46wtsYknDT3jfafvtOjagteTbcdQGVAJRaPrOftgZdHWzMvhOUMZ81O3C2V/A/cEP2DrnMm6&#10;v3roG2IA2s7/kVn3kRdh8XHhpdLdAqu5rCu7bZ99O0DCh8pfEQbKionWuiR95lFtNSSlXW8mDMYM&#10;Kpp+Jq9Pf5sB+UzdaI/9yVT0eBM+9GqdD9D8NvD45luLGGQP3RYQ5D2vHOP6QpJ3IMbkdqC9qDgS&#10;rzf25svRzMI2f5VDVoMXmwbrQnjvWuDV+uh77iuTn5lLvvkkpyVYwxkSlL9qaGuOE4NWTorcOjwZ&#10;NkwiXleO7dsiPlRUe9kRppk66H3y3l/JYi2YnVrZMkY85bSJKWJTB+CEXxaCKX9Anrzrni2m7/Kn&#10;hQarmksYLzgjtojp7dNm1K0OnhUVPvuyYXVtlzUtYXJA0B3TMKZY2h6unxp99eNc8mGqt+pYVyjf&#10;wCcXOZEZu0rapkoH7tkwevU2ltUAvasUOoL+sxN4Q2Hkskdt5SgScX+G4+L1mGzGve74D3fk372Z&#10;MyeKXK+fmlNiqJF82o1kjOihg5hXTgj2TzNGWGuc/qbesx2VhB4Gfm4VhggvOJPYSxH9oi0ju7pA&#10;WD/1rk/Jj/f6Eil/1/zdR3+Q2EYBR/I7cZv1yosove3E01KreFNrMuqUQOq2b/cwlMWRzbw32Y6m&#10;YChlbQckYvfdC8mU1yUPoxS492EgiXQgIiDNw8zFm6WS97ug16Pk0fmMivAdNblpRv9XTjXPQHct&#10;xWbkfd9Q7+iQKAfMoA/v7aMUkls9Z1RPdGkPvpan65CF75cIitnxNJctD3ci7EdTCnj3D2hFrPvs&#10;h0i/X0Q6db1KV4jQHmO7kDyFuSEiy/skc5DJChqrpbeEOTtVkRuKZJe858yqryqaPrZ1ON3pzva4&#10;9gExTltNW94pl/2zh8nS7PArZbb7Sp56h+prclkpfcEYOqh77uDpUv/9OnWo/ag5p9pqNMl508kb&#10;O3c0H6OBscLyvN5lbqeicEIYfa/4z84tkueGSIRtIi0QKjUC80W+5th+9xmOnaku2kLRwdKi3OzV&#10;fKO3spOcdhhfbj/H68OfPNdKMkSFx5R7amw4vc0aqg+6urrCARUhQtILDZe4R65IYZXlnlIFr90/&#10;ZqVZEz5LezhaocfDfeKJDiBV7gi6/iORwnZZ9o7SoJaIKDPXxE5YGeYLSjc5ZW6bIaFY9vxDgGi/&#10;2Sul4He1Gl7cLUczn4HJWjrczrPvtD5VdtL3uQJPZQMtlr69auGd2P1Hhn5iPINcuRjLUN4DVxXe&#10;BTs6DR29hjDebP57bQoJ7xSd57WiU21+YYTiJXke5RX1rPbGZUDLiFfvI0FXZsGvxocr8kZ5St5a&#10;fwpjnxvrBHV2ePBUL8bBxd/aaEtpnPe2dqyP3yM1P3zKnzSfxl9xVXVNlzODQhBLccqzGHKwV1Hf&#10;CGPGQJIcyHLaXtTTqxF1ykau7KPLluqsTxCsakp4bfFt2kcPe8OoJUBsanm3bnR9haJCb2ezhIT3&#10;lw7b7ha77hgJZr0Rq/aQLJjRrb7glgOpY3r7SI1kZ9xLr95he7adxMUlJmlnJEFJLO4UeYGS00a6&#10;kfIIz82Zzs/OtIr3SH6868eGIirE22IQADr9ftRvusQkjZZZmtg2bZG/BRJsRTSyLZYXPPMo0UuD&#10;c9widYqTCFiezXvICOknf0CfTSIslotELsoXn3o5EbZImOtylEh+xRb2VrMIYIULShTJfdKfdtw4&#10;JWI73QsHoSYJ/Lhnci63tnny5wJjWFVVBeMJZ6Tnk6TGuCF04GUYNy+eZ7kVMvroS6yLc/Oc+scK&#10;GMAsH20keokJCWkQ/egaxTI6/jGGn/X60MSgHuFR1SYR33PMadJy6hMpEaUKZej73UZg6OoVo+E7&#10;YPN3E2WtccE+MoMJhBujKO+SfenQPTd8lKMu5ObbsRKWo191839AISVKc+/C+hP34TOR6Udbf7NH&#10;SMKz+0lh0vvQcHLe0vepbmT31vxPrKIpDmlGcR5ouiC8+qexSsWgIW/rPyA3TukUQ+QyIGj5hqVr&#10;A1AQzyy+gi21yi7o12YPTun6pGsEsQwyMu82Bo6wPemB4q2qM+uYL93NAvC6eYUlaJfQkP95YpSn&#10;m+lVqKbh4PfiO73qXWXd4peMRyXlBCowM05zHVMdJl/0oVHw0nJd9FifBNKtVQVQeDVfp9pJWmea&#10;4vyWUpu8HyTOx5SXwJGT/pIzpmHiTckkIYTHnlo2tJeSqE/cWZc5ELeYutiTksC2z7H09Thd9Goy&#10;1REk5ESXjUKtds0vK+a0aFIVz0rgH3213qbz87NLQBkS8GAmVK6lPbpM32NwgS8zyxsLbL1ZDVZ4&#10;5w9A/yvrppP+4lEcaES2R0GOZ7Nqeltd5god61NFXw1AbI/dhw6zxj6Keh81MRL8l6xgF7ret0jr&#10;OdSq9gdk7vMSsw1NVpJ4mcR5b2XiEf21S69zHWSwEOM7tGlw2pMLwZB1B3Ko3SH41Pwd7JJifJik&#10;wBPQJlVhTD+dkBks3EOp1VxldIwITvyw7FezenldFwMJgSzfwnmy1nx71+y5cHjqwdgMa+PwKCEm&#10;WTbx8EYD0/yw89vSEmXSzOWjI7mKvEr8qi5pN3zsZocDv/tkWyYfL1InfZHhCTqqe52LVoRPtrGp&#10;k81dGeKwwWdberx4zoBVtUA+t+N7SCpoG8OT3ShzjdIJrxz7GQbu1zFtV6VOv4WTRW/P2Td/j4By&#10;tvRYpwe1nK4SaHrFt4XLKhg+OeOLYqQfi1Q2jmfzP2mjqODkqSAXkFm5Z8jteYQu7GVeH5HkTlHP&#10;Bu+UzBZI3k4gwrAu+IsDJHLPtwBOSguD+qBeeqGcLdnX7fU2miV9AeQ+fGNt0t513hpxQqNuzX/Z&#10;3uLY1FleoCO4u1bOX2RwN85lGujTyV3valy9d5VcJgdB9gnIsFYEOSvtmbyZJfB4tr3twdhHiEDm&#10;m2vAAyS/dzoOmHdEFtgmszAkIY8eO4kfTDhQ5yCa3YbOUsYWF6MPXo4U+0hlGWwZuD7kMnx/I1w8&#10;XcNXSTL+OQ3+xbIvawfDC+tkRLKKQ8znj8Ghp5zwT5dc/hG6WIrW2rixdjLp8mUN2V8FhYnJw+76&#10;Co5S8Evt7ROa3tnG4iJXVuE1imR2og9zLt+xkWrX3OlOk3MidatE+OcMX9XH6c0+aS1GDTUxprfT&#10;Ju9Xl+DFxmYcbv4S1cwbeDDr2nZQcf9yzg3/HIiwo7jpOaaIjYpQyevVQPPy8jxitPhYH2y6M+rP&#10;jPQ0WNRxq692sS5Q6Pfgx7hs+sqpjfmou5i5A/01K+2Z1MNa8PY63pthZzstJ2d6+9TOzvtWHyPs&#10;hGScpbPOTF/0UFvXNPwYiGUrSXsgeiHei92ah8FjbSlbKJ0pYPQvHuvQkwSQOS6fwK81sR8JMVNL&#10;QvTvsxB+1F2QyY9pAg2ZWKLeV0ctgJv+KrzCiE5gUgqgG4UiQlxRksboU+j5yPfonGWJedoTQLCp&#10;+OBL6tgU/+V425Q7ZCN8Ehh9FJ/sTQ4irAvk2ifjAVS1Uc5VexAX0yoMO539Oo0Q4qwN3mdhVgX6&#10;PwUSZrMzxi6qWzvxVM1Kbr/PTMPFn3AFj/no+/5YyI1BT7ULxFeRnoDrUra9GfZpEsYFPsusUi2U&#10;PNOY2kCGpNId2J5CLTdZO+M6R7oLN9tuFwvcOH7Y0KeBeVO6NC9r57F8QcE+67sQxPqOvvE1HJgm&#10;9402SodnESVhQqIrkHQtWw5NKPXAtbqxfeJpMzMUa80ZOMeNphPXvHySHpqnoqta48vVTulCnOXQ&#10;dkdCFOzl7QLAz8WNRGiy9ZRCheVm5tnc1ML0xIVjJztPCRr78IXFPkBjIHTXUlDtv8uO/u+xp/+j&#10;vm7iVQhvr17xi3AWNVZ+kzierhECx+lmotJ8Xv8ByYw3sCPIpfsKs1/70soEAgQZ1AcigxJwfzKe&#10;ufmOReXQi39v50BE1JFeXzlmD98IzrFvPye2Czl20Zd+eBNtbCEYxZ4dolbxoERIUUnzfR7uCthr&#10;Cn6zm1lVxli4PBdof3veHwqaTQO38XW9p11ruv5EGXf91wQvfA2VK2KepytHrw+M/DDc0b0Fur/a&#10;G+187yiO9P35h4aDpfuJKh4dR703zNiohH11PYX2adZMb0iWI3GY9o+U0Gsgkte0uSSFKH40fXNZ&#10;SeLO61rSQtXRNnusV4w2UwF4cRMSwUozNvkmNdNwCmpQkk9jgCa8ZMcePXlynTT9dQCcAYTe5xX6&#10;0lQzLsTphqCVjWSNeRO68FL1nuV90b1pOqTmZKWkZBNrE6Yjaj29aGvTMsK7yykPHNvzu6t7Z3Bv&#10;XsFgrxARnG6Xa8jorTVNFbs2G+dn+W7vvDSD9Ma9h8F2/SQc93pyjWRoJioSj3hxORrRtZ0yS+GJ&#10;4aB1zZZkbuHWmUfjGhOa71rqvizTOEVeac6rdJkBB2UnyQ+XHHt/Kk9/Uz/rQl3AP2jOR1q6D7bf&#10;9z7bi1HI1tK6pw2yFL3qzy9ICjScA/b0Zu/9F7/ZTR27ucq/gyxZdNgDhYfapKA3j4cqlPHY4+NX&#10;/pusD7rFSJ7I7OihFm5f2EWehrSL98oJ3LUQ6MT76t+8hOb/8H+CCGpOokzmXPfE+PRQKdOCO8aQ&#10;sAjFMV2lnxcPe0c5E/WvsN4j38Wdk03hn1zeBenoIJYH+AxrqmoAHmXyrPTr2Dkl6keeopxtCJuR&#10;5/cgmOBNjkuL7/FwlPc3CyA64evYCgYevCJmTKrKcVnk5rDOZR8OQlqaW+fNRnhzWdllXotl4qSS&#10;4eD4qAMoze69i+wvv6v5sEANt0oUGUkgOswb+TvdqA5vLfqAwtPu5sSJt7I8kbRht0j6j2jVNSO2&#10;Rfo/oMocqAOxp7kmip3E4btax610Dcc3YszuwySFk+4IpDXDXRY/RIHBtEJkoGTms2OSON8gr6FT&#10;vo4YGqZt2FpSMIKRoDfF8Y1XahB2vLkYYjM86ncTp9ELr7R5d2DYIFlR96njF2Q/kmisyepq40Hn&#10;PAs0sRzTmVCAC8YwXa/4GOD33pKJxUm7FOvd4UOd56nTg+tmsb3wPj9CXTRPNkr3qZaP2SUudI6S&#10;WulmO3ZSKSw9GQB5BSX94mGAfvRC22lqYq8v6oholnXhQC6LFxOLWwa08ZktD0aPZw1FL++H8vpl&#10;uyFu/VfRR/8G1Mkv4clo+JhRGyyW6RQcLXc72ztQY+Q5i3eBz8MRgy0kXsrNa3n+RX6S6pdPHJfZ&#10;kuZT7wrh1nhlTAxDYooDkF0DWUO3e+ne986T9fXHQ8esMsjBSrj4pT+guyFjJfZ3JtealLiFFNtf&#10;q545zoEzhAY9i5Y4QirjUDAmRLYJ+Cs3XJAbPr/d/LGrEkbeuMxM1I75DetMcnDrpJl23Dk268bv&#10;RELIAfwxcN2To0Mzm7R7zE11UdY30E0d5yd4ZR0Wj5fF0GTpeaa/imj3Y2YCVzxIe9r0Q7WR/nhA&#10;ZRlOZb0l0LMEvyMd4trFk7nj0DT54nJqVeoZjuHYDCuiOUwxjfdY9kZISW81V7D4lnt/d86aTc4q&#10;8BHFeWEfTR8ck9Z7e+fSP7PefUpx4QQ/jwJ92AYIj7yu3kooLczafhJao8R2hG6gui61NSPWtBbk&#10;KCU6ABPxl+SVZF8mVREjQDuJobXP4o5EuF0WxzBIqqYxP1b8A7lUjhidYTPHNtjvUg7JO3nrkReB&#10;MbBTJBFQMipiFxJOU+gOS7KI9mijFyUVzpGZGeQlhYtTMvkzUo2txPLM3oHbTybu5tCwW5YKhMc5&#10;xdVZ8uSZGll5FOXYqNQRQzaP0j7BGAK7CPwOt60dZ7dGfIuMxw27x/Z04wbhoTH7kZMhkQeCqSKt&#10;Z0nnfbtVH0mJwd4eb5tWsUa6gTx2q1j26jChfN4xtfryl2V0lg+vbTxQeOdCcDFyjG/rkYWTTp8e&#10;wjPbbkpyJ4g1O+1eeEFGUnX98UxNd0bmjJRPU01OGi5l92qt30uuSAdygNNh25s/6lWfc/U2uBSZ&#10;4FDtUMxZ25GAnP/5xK7vgwiCV+DlytY+CcIeL4/9TmApqx51fX+hEHryYnVatuHLEPGLXUj6TyHv&#10;FpPbgb+SQVV8G9siZBumxiI83HlI6cDqjQV/ESCOuu/FqF3FgDRN8OT8VfnAsfHz+PHkVbwh5lBK&#10;57fbAcU8M7j982GS+m22xd3e5nYK5FHJejhoyYcPe0upkn+5mXYmirX9cWuRE9nihTr/0saY0KJu&#10;tOcuRViTQBXGJDHs1E5AFaI5HnB1mCXNAHwAu7gkM6nEsjRiBtd5nnUMPMpZPn2bWDfzmIdyt5xi&#10;B38BgqVwuj1poZGk9EY9gC8XDTzcO4Hcronq6Z9UIZSY5mWWlExuL5xOcqXoZyXf1BJ0lv+V8HH/&#10;RkGRgXaOyla1feRMlNeo3/6Q28hXA4qwPbfUYYEUKA6XOGNCr+oDC58vZvZuPa3rnA2dRjisrHN9&#10;rXnreyn3YYvwqH60ZEwZ++RGjqScZ/P22vk5w8RolPaAwv7O4cHvlN5PXLwwxpMY0yQ3XOojoGy0&#10;OVW19rWPl11JMBubgzGgX0EBrRL/75m8kPLek+Qpb1jMUQfs1s+3tz7LbMpdI75GeUOogxNwIXgY&#10;/EgLxZYkaLJFSE3/pvxqYtet6G7DzxqlTPttL5Lh6E6kLlUhTv5AudHXsjUOUQnE/gBsYW3I8t9m&#10;6qptaXyVk/PF+6xQHg3eRxVJwSS1puqvnqEAMwLd29+NDcixO/NAM53WpaQPfAhxRVJvOVvPNP4w&#10;mm1+PicA1paSOaMpkLNySntTncaGe4PmeTkHbaIkuelOvBNBcww/4Gs+3DL5lrM9ybCQSkNIcaOZ&#10;KM56zGb32bcxptLAVZ8yK9/CLCD7PZWJZaEnow4mOou3GXM5QZSKgrGFnNER1aruAyLz+yypcs7S&#10;lLiQLFy5W+EzvW2shb3gTnqi3pQbCNxAko93Mnb7p9Ad0rT7GJRDm0MMAjMeKWsyt65UTdJfPjNu&#10;1B4vzhqv6CuilzevCfthtivPZSulamEgJCHYPjERbE1XlL85qdvdgmi/ycl6mUNyPjGzLE1t0sMX&#10;SJziCB+tKArjziGpmlw5vu9HMz/WPnqqnUPe/y8CQ//Wv6cWNmQt9b+3MRFLKoc6I1cN8dCJnT7C&#10;jde8FabUxm8/OFAa1UK0IwHiJujkf0xLnltfbKU/9SQaSE9VI8ov4TPGIZfmQRUuO1RGc+TXaM0H&#10;3/kKNFC0h68DomAz3Er7HxDfJx8abtq9Mwe3D4colkznZ+Ouj/ylzHNcGADHR8hNHNR522Ci7HXz&#10;YavwEdu5nVEsDsUizQBwxkLgkT52LqvVPBY5MbwCUjdbSKq1IZN1diTLDoE+EpUIQWUvSxOfi8wN&#10;aV8ZW38/fzUSAT9uaNoDc3BAAz3c59OSiQlh/cHBJgyMBo/GEyiHwlg4N9qb+FSeTNQKw2Q/O12O&#10;zsHSdrkmWm6BQCBRkMYwyfVMQG/xIRz9YQxeYV9em9vsIBi/U4FvvOSqC7+HQOtlRrFGEdNQPQd5&#10;X1H94f8/dsX+7fOoEoxfAY47T2Xor+lSIHw4MIMFLqc7nBYjJ5TO1TDob26KEhKSw782yEPvRtWO&#10;dPJ5krB9kjBJLs7DnAbKd96Onv0ReOUd1DkLpANOYd8gJSktgYO6m4yxOAXPV9tq9jy+XD3RHPvt&#10;SyrIbyQL2DIo3Q3XHhmneQsLoFA30fbO3l68xZcz0QC5XU24m1C9sPV231tV/+GQg/rvc38y1eBm&#10;GtcDplmenME+FXuhy7VaCHfNds+2VF2MX+WmhmKs/KjiLyqZDx9EQeTrDRwdwMig2EffEhwtzTRX&#10;aEK9ISi8V+5NrmS6r0ih3unX6NV3EC5+Fo5/6MPlHkxmZkE17+9TwPcQDBMaIn2wL3HM7Phc6lYP&#10;GN0VSZwnUI1/yCDYbiDfFrHzcaJ7Pwt/IrRlUJJAXPTh7RezEM6VwnSDVhwcTUG+w8IUMNu2ZNj1&#10;IeAxt5Fd4lx0f7PJ5U5xwXdW0ZoeY4EnmlGKNUrGz1JGTvT3eAEbGc0wVGiOFBt4RadBGw2luIGD&#10;beiOg6nan8YGHr3a2C+8SCc0KqHJpEePVOIMC2gpHrwOWPru5UnPlv7qiOfhjaYHnkWK4yfGSrwV&#10;3vcipg3uPil/TS5SBVsB56EkKzaeCGgV2p7Cs47wg+KaiSw2UbqezUGEmKFqF4floWCHfQd7SRf0&#10;+8Hqgtu/SMm5lyBuz3cVL6V6Sgin57OqgYO1nwstQde5+31BoDi/hA+1qndsRGDRGWl0I7lWSI7n&#10;Z9XAzJDXkUWAAn9sLxtTsGcc4hWXdn9SEkBDfa8ZbTFYFN3LbYrjNnrTJqYo81v33q93zjeZbuWs&#10;OISSqIzsupIR67NjH+XqTNKkk7JdW6KL/ymJnTqhv1rgGdEuskCBeZRjy9D2WhE+vPeg1IX7J9N7&#10;S/fR/hUOxy0USbxRXhBeiiWMLLgW+UJosNGLW7511jpRT41i/vfzuDJO04ab1x3Frt3296b4iAdb&#10;LzWTd+W1Ltj1pQvvr15u5UjpXbizTAwbzfzyhvJUjvMPXCvUUFxV6205ucZQkDNvQ0e8LiXfYZdG&#10;fzUrO2XUokUC5a8gdk8Sa3D3ypquCSOKwDCvVICTej/uSvLuzICxlAdcJAvPO9qb89TtOIdEuv7y&#10;zp47mP3Izdf+uTqLz2HNCNUeQ2tqqGS3zEcGftYOy5/JUcXD2j0F+PcWWb5yjInBMXmzbeduqQeB&#10;J2K2DXLWLGxp8o8kxsbD6GIDYPD45ywIbSEy8TGtCm/Dbh29lHzWvJpjoR6cAvquwcCOlcFawaik&#10;Eqi9yhlTBnQu1HDKg5iNyXqYdU19Zucb3h2X4NkizweHTR8yMzfy9Hm6TsAb4Tuue2/GdCoM/5rn&#10;pNRsS4Xu6Uz9dY5LRTkxnEb7SIlOHEskVCTrX2WUvakcLEWjBafayNsyNhpGZh8n+cWg8IMLMM/U&#10;J97lByPnpycXg+jaPyAq3Ku+9htlcZMoLMCFNBJnWVRXwRwAM5+B030GlFroXuKkmvaXiw91T9aK&#10;lPL6BN+mGgkpIxgITVbLrgCZzYYF3KDC0ZFP5zRL/CPwzPnc/lhojrU4lPmeQOxnmW4hU7UxhJCh&#10;GA8f4PDiFFDyDPD9EmqrbKpcunk7Mc0+bxm/lsEhMEtx6qvwewVh5qW5qOV6ONqBZ9m9cPVLTQeG&#10;yrI/yo+jbNqMSg0bpZctwuqAdSsrwTCM0FQxZhL4lMlBzyXoTODCkAeh1/Qd3lo5rPwKPp/aTRYQ&#10;NwsxzSxRg/oJ4lx9millOEKPr20VGCDPX3PtPITToSAxNifiN669HWPrHfZRyvZMVzWcZznnylc1&#10;Dll/sdk3DkbYoK4gfZ5WpKvZQVvP4jzhhky/J7OoXvuyxWSSAKloyTkWWLAGZmIOZtrOI7JL3mVr&#10;gPjJBxVBMWUCFqJqJLnq6oZGv7wcACvSkYHbgc5KjMQ6LBnRlf/5nZC8FkMAlbkC1qNdXP3324n7&#10;KrJU220hl0qQIBi712I7BS4eV97qx26a8LBeWJeM0J7xMd1sAHavZM60mcHNu8hnMj0hLEaLBwjV&#10;k/s3gUlekF1Cjg9dET9B6t07yEFo1zFSO1nm9p1XsIeJ+CCv6pbPectDyVksFse78IPMS8B97PV/&#10;k7wYXgQvmLLWWV9Rb6yu+ATvUw7Tpjt65M+jbgItwNthxkXA5iNmTSgHVVKaSLYA+ALr4k8hhQtV&#10;9GL4H9BK1+ufmMaUQ/Z66fdLvuS+dfkZFJo1tQGjxGnrnsth8gZKTE9iCoRaoab0DczZ3XZ7B+8n&#10;7I+CQlQj++J3F10JxOU8BFJDG2oEKgIvV7gzFpjOs8YPQC8+q2ltmTQLVk00wz4SlDGKo3Y8op2b&#10;K4wxEzEcWMErG4uYBLwqVmk2w1OHmXyiztgGcfRxm3LpHDCozuNr5VE1MeOLajDP335/aGenGn8D&#10;8iZ16DkQDpJB7iKLoQtqECQ51Qmzvh2YXdz0Pv1s9j2hcuTvRyN/hzr9P7ah+XQVELicEAMjqsNL&#10;h9YZ5MdK/QbVpdDXVWWp54mh0qtZ9e0SIj/xUlys7WkUmINOZlLCHcjtfqBLui3tp2EE7xNT+HAM&#10;THamdwZ9NJdSX7yeBHcs3LAI1GWan2J50GyyFD1wcOmVQXFnTMhwloISEV3rwvsRXSTLGqhtFhQ/&#10;wqugoDn9e6VEzjvvE+HhZdmlDwQdYTFaiSHu4DgTMS9/OU/u++x4yBY6D2mDMPpIXsRWHFDqEzEW&#10;lTyqhO//JLAN/SZuqJibw2msECiRoVUCQzmPB1J3vQRmzpVIz0y1ASKkGkk+rlmtDheBRuJkBPW/&#10;CRbpUCAWOj1bJGUpSmAXMebG86igYkjpXrHtQ0PT0gxlczAjaFNqpw//oBDgQRZ9MrS5SQZ4WZw8&#10;btiBUxo8ti13pXb7AxLbmZ2xK3nbUBW9PvP+vzR/mzLMNn+rGvrMxSuydMipdV93jgh9Y4+t2Hvu&#10;5THi6NL1VUpOX1mKq00nOTGjMBHbPeThIVl2R28lTj9MFPSWPLDymeGIrkbUh48NRd214TJdS9A+&#10;NylldVwm+oYkI9OPRaUyu/OOdtX+/rzQLwRw+th3zl7HpPICpOUiauhILP9Vjpg3Q92pL8py4/dX&#10;mHZnETYC7WowUEdqzKj41kygnYmXXH7J09J89if+2XZinX0jS+Vd7FayEdULRx3ZQzpiYSLXz2S1&#10;UTFiGk5dfpUTelMzW1WxM/qGXdeo8rWihVpAt28ZdtRCdWkd7hg5avXmJCEB9drqe29d9ZlnarXV&#10;VWXfShw0BoSpNuoLd1dKDKOldnp9VLBxxqSvLca43yAffH5BnFMaN6NzzCxSnf9GYtWV2TR0T1Kq&#10;+LkQBWUbc85pDONr6ZEQxS76t3lrseSgrbRFLt2by6TWfuyevWBqz4/Xm5JsgwR9JTtCN4gefCe+&#10;xvJpyWXs5ypRKc5hmbSRn9dHCU294RmvLf1+d/HwF4UiaozJEsNc1FwsY1e0VT35efpeiWuV8yPq&#10;0qO3Rky2DmijlcDuEykA1E3BwgNc0+9Nc3vkDy/IehiatLj3EbnfP/fWpc7xkasHwPqkVhaJ+gCl&#10;q4F2RfJt5CFBRwrakm74S2gFdiiSx4dueaM5wWenliLB0lb6eDTNn+LNBsCbNzoIIDB3zqicZq3c&#10;YG2erCxtOn5dS/VgVb7p60qeLLE4QHy1WlUy12d1czUD1HLXYIF6HnUTOZNRwkW5cnZFpDeNEu5c&#10;qfxMefGGop8YbgINSBtrT7+pnzeq4evRKsbDnsI09E7iixQKj52saIB4/8CNPU9/jZlsZq5KFXOv&#10;qaC8Xh9mFLdN7nktTsTOPo8kF8S1PWOw6/tms3jhwWSJ9vGULRvkYSGoWYzoyV37D6xM2FnxGcsI&#10;ITJqjYiXWJsOplF5A9KpsMNVkL/LphfAanhSbwa1g65I6ZxuZQWTCbeSQp9vkN5lo3Xv2bwJsiR8&#10;Q/Hnq7qgmeX2f1Rp8lZHkLFbvg5FaG4kbsa4BGRF4tMqG2zmObUmIUmZY7fOXqUam+OQqodSKszG&#10;RI9vZ7+nhI1+vvFrVTdB1doLs2EyOjm6vqFWWmN59MCDhy8x3+OO+Ns7eRnHK0JbDCYIi2J9xMSX&#10;PjbLEvG/pIMFqRw0A8y6zjZqTkbYv3AuhXUX8epAex6+QeSyYVBpo2TflT8gTci4u+AlX5d6ROUY&#10;YAwwo5M17NW8nX2ms2UcpT4h6AsxqIDayU6KoSELTDGO3gxrjlA9eItI9BOhO8EPTIf2+I6O4V5u&#10;egIB2ZQwKmUjUisCK8aFXlBsVmu061HnEgFLckF2yeXxHBudhKS+Zj95VtSeGB9V9vigC+ZUgMjJ&#10;ephLlX/xSjVZCqWqPXZ4JM6A9DaH5s8oWXs70HQ0BFLczafX8w7U4USQv+i39wPv+FHWxKvhvPN/&#10;O8bXGdNi+2Z7CMuSBXg4wzhmo31eQqOJQbrWjjewBElm6XVYlH7+YSOYpBppi3LTa2LF5Eag66mt&#10;i/W6HAP3IQqR50XkciA7dRP9Uz5GvOjGGy8fzeVxQPNtrXpuUQcA64udJLmQK8YhQT5OmZ6txHYC&#10;u76ZkMmZV8IqVAcJkH6n58zM/9506z/RY6a89ii2HZYrE29lvmVFDIVGZ37eXzlkxSLAN4EiEpOW&#10;VECUmDavvHLRYtasBn33Ut/cau4vd418JASntWdmh8DZaB5tiX8Kuwc56hlcgwzWmx0ss4PXPH5L&#10;gVfeucduaqnLOd39+wNWa4JcMGLsD+g1GMDXhDaar9yNCaoC5hQ0/V1/QCwlF0bf7I7JXllelM70&#10;bmzeTV5putleimcfeXUCF4tBDTgB9m7Dfy8k4fzx022IAefQZvMGUTxj+PQPKNHiTBG+RJoIPBMW&#10;flggzT8HFRBqDsBzFOzc8R1xeuL1NHAnzXPVbfbSOh0T46ONVR0owkWj2qqigE7v3Cbxi6+eHzOD&#10;vxSdHpY2KkNmw2YmFZFszjr4+TFEZpxA0zKPtx2zL2EYa617lIdmzOzaf/gYfHksI9VcrysID2ii&#10;Gsu7UDmmY+iYFrOuvPn6G2QfQ7GSfIDgRtjyTC4MzjB60gVF372RtUkCNFqAyQGuHt18ghL3CLJN&#10;DyilEHaEPBsy2bm0mUzHKDy/UGzAkp1moUnHzrIbvgZBMJQucyePGoXDQTm5VucfohxWrRNpJ53g&#10;zjcCiH5rz/zvk7GSU3eaEKWoNQM+nh+WrBceVYG5s0L3v8CvBTbBLPGRfYZ7FOimWJflZmrr9TaT&#10;8u7kCVwcHTDEjKWegPd0/5JONYJH+dwkCb8mHpTwa6zyApI8phYRrHk52aVN0D8PuIL+hItYKkE8&#10;SioyjDJtTerXjkXx9+YVgFa5VvI34epTm4BHBGYiFMvX1jNrgKlob5wM3fXpM59oaMqmulzcGHdl&#10;4AvjwWslSd/ArqfSNFUUVC5/9tve81aiOjnoYq328QIUboCzPhVqsDZDmX0jZO0tu3wPyPLTF/KQ&#10;EeC2M/CXiKHEq8W0z2hHhy15sRg76PVbOj6ZfIy3JXy6DfAAXh/DTNtmTck97UeHFJ2rJ9u8jVhu&#10;H4IbDHfOb61yIwSR4I8rfKCFkhj0V4VzlXrHMpadJ9EZKwfkjb+3UDhl9F1Y5ZGV+GUR0PSGhFR8&#10;Wf7wB2TziHDfF5JuMJgjOh4RGbmjEaUnqmqeMXySmZ8l49ikvWukRE94V8VFajSSnYpSGxtK8qW7&#10;H7PCElyjSoub1Zgcnf3VxByFRp3czhlPvf6d9YBfKgy8IVpsNeiUVFbQDMgqvg2FFGgInAp5bF4g&#10;j/bVsdRKWI9O8zb32z3LiIcqM0HbFCejMb8/hBzjh8zS1n8fN7LKMiiE7qFjlLX1HtRECzxk3c9v&#10;PWI8Pt2nMMtbNr095anQNjkjn/Y1mv33Kut6wtCC+xkHXkKnoVRBUuUuoDGsAUx9A6RulGT9HDw6&#10;BmZT1u5VZW/QnFlUsnkCisvPiUC3S7eGdckKPBfOjKsmBr7He3rLjd1QHtBAXx3jl7wbRnKrLTJO&#10;iR7MWRLfPlM5fhbrafky6UOea8p6DVMEpzg9xYXC5yxUWkBD2v6ZKhYZDej5ZwRqMLnprEJ98ovY&#10;U2xAv7IH/cFcKaBdzVmKeIHYAUjteAX2sWl6v1/Ls95V5LgbAxuKnn2UId+dvXa5ZnciJ7gr7BiN&#10;RtqV7c+e7E+KmwvfsAtxeS7+eIaChHRITVVKOL6AF5HbAatCCS98kAleu6r46c6Ntze7WCf9eVEf&#10;8e8xOrEZSnZoFeJt42dGNTU3aRD59+fEJL8QJbBKrgSma5rMF2+fGpDHuhTaPLthx/O5IRL++YQj&#10;g6VyQ/r6KJ+PBZoWF4TmfPWAURDKsSpDhz9mHT+FaG49ZzINaXqyODuf+qxrAUx3qPddqmv6V011&#10;l4estNlYbExn4zuU5s/JE2W+u1b2dZUV7s4zX6rcFund5Uluy0uv3xCVktpWpfckeY31UR/sPzWo&#10;bBaeiWq+0+l9FR7m25zgRWRNx8KMvWOwXc2z7EAp1lFS+57fHL73xPFuGv7KttRzqSz5EST7pL2P&#10;THEhz+7Ib9rT3tnEydsb9t7lLHrR4ldaehAFnm+8vSfH8RKO3CVDArIK+znn0RODMz4KEz78kjpg&#10;SsGhsiLKUijt8x4oX6boGnzoaiPD4PmYemX0du86Vyg7vdJDx962qfDRVEBqGoZgOMo+AOMoxjcE&#10;Ac3ajX254EbbGbeN50OEElXHiQkuYrVeGZJMGk31MdtK5Q8Bp/OPIk8B2IZlYn2BczIHp5/XlT+z&#10;GDEgrfRSyUzC5/fOYfrz60Y5ISllPmV7i8ML6pn6YgrzvnU+6aoKZ2lFegyA7lmwmfIKG/arPerS&#10;eJzDNtzbZaEIp9tloBq++zZtrsdOMJ9x9wzERWAOPddV1XuTMmPVKVAka/MKawkSArZBwd0JtJ3p&#10;K5OkzzELnZBZE8AdLXnnOBX6ZnJPbjDdNV4etnSYNxz9AwmUZvQ03TYL1wOUywusdHmyt4092tqd&#10;vQWOixGcdoXivjm3FbB0bPWI9MKt7aaVnz9qoKoMJpvVN83QO6w2q3vKm8Gb78/P4WkJMzJOZP1c&#10;gneyY0V765gCnmQJ8UTDpmy++LFnTSM0j99XdnnmLXdGoa1Rai94vxV39RtExU7fl6o2P/CTvECZ&#10;y+l/XCtAAwet583J2c5JBY3RjzPJ8+Hv8/+Acgtmd/A7I4Kp5m9Q3KxNowcP6qvg9WwqscfSIVMT&#10;XXKx9MwvWG/TsN4PP2o0XA7UW+wpxjGqidPmzjWQDhQT+lNJliBATW7DNeiKDBvKM+3K8tx5Y0eh&#10;zmHrAYFNrsybVg8T3DZju+M6y+S3N9ue9DrfOBUEbf9ndMo93LPUqsTwdXwTMpZJY+bSK9VONGMU&#10;KO52fOav+hwifsIQrfcw9ZbKHcWQwroAriwKfY34dV0V/T8gkx8268KpKxCy7Sla8fnIYhjHd5pm&#10;1kDD8N7tWz/vnxHXpiosb3yqNEpBEA85ETiTeiHJ6FLGZamcTL5MXKDBaEpZh7M+5CAedYQQexqH&#10;+7CyjcTlnd86BKwqjoZ2VcMMdPFenkmqE6wmsYuGtpDkEzxwKH5q7hI3xQc13LFXc0tS+S7t23po&#10;fanUh3OJbHLH7zLNAwSlmht+vDgvJrnCXwXWAvEB1YmRNRD15C3XAzqci07XlFs9/dc/IFDqC/gi&#10;R3Jv7p1GIS+Z2WEbpRQtgIr4HrBR43GJbMNm0WA4QvXcGCx6wGdbRem4pzdwShmBl9MxBHnYPHY8&#10;gs5f8mW/I6TcnmSD8Yr+4q1lPWk6nBddZgUFrpTn0oro548UtrC7dmzR+eEC/V0gChejN/VYl1/J&#10;pPfSdZX7/B0flLK4UG/FHgaeCF6ZU3tDrPrqEI5TlYSj4UmtTbehjB4X1XW1AMtuqcEyf6vuC4Bd&#10;K4QOAvZYnpOHVimJZWPPwyG5ToGzODjL8ZVJ6OKdhgfLjTv5UPcFZ0BAeoMi5ZHv09qulfDVoQ6+&#10;O7jQr3i6pZTZr0NXj9Qu+03Vu0kyCU+2K8DBfpSYhc6fIzz9fUPpjpKooRJD0a1ZmkkAnbp9ZcZf&#10;MotAaRpqwrHRIS0gTDswOaRo/B1Gu7JYsr0wTKDEPXthxjmaeL4hZn0wO8jt6+hnOlpfyHkltoOJ&#10;v9jp4Q++K1pvKVrT/+O0RVcGPLt+GXhEuh6Hb7g17pL45hxLKhOd/tWb8y8DfOT5aRuSX6aUD0JN&#10;unMloCi1t+PUeWJL/MdSfo2+AqU+qst2fB0zElszxYwrEEFnPgrqUwupKJBnXpQfIxRCUekC7CRX&#10;lQRmXyoP2KQ/k23shERD1GdPmB9FlHjqrnwITzT4/q6rXbiolkF4lvs1JPrRfu12YzOr7rED9XYT&#10;EWCA3xWV+2zrMJ3vzeSUTxx5z+Pd+TI42KANF4UJtqgH7uyiljVE5b2Y76dVG/ZHKFe9zcXdY6nG&#10;Fh4bINfNtI1HGN3WfqpS6B/kOm/AS6uzWw6jQo2vNBsMY5I+npBxKbKwx53tmbA1QazrEowEyqql&#10;DWI7SarB/jQvWiB3BRcZp6uDGszsrtrYSv6Iz6Cad++kmIcD/EhEXzYuZFlryCOj+Hwo6CaP8Nd+&#10;A6jM/A+pVzGqf0DGlhrJBXS0FgZxRSQkmZszwqXkCLtaP6X4MFYprckEx6q6oJBQO+oOFuo6JT04&#10;8pOj70RSvo1lOIHNcLOJXmnX/EK+0nPRsqyUiHuMRYzZUUC6gfwkiqFM41Tbj2/AA6DQ35ayfuzN&#10;sHhnZx54JOiyIF2TuNFut0xBTE3eWETNW+QaFXtXAljazgrMoE4J3+1xzGKI6yLpYJUfyyizENbm&#10;Zx/PTjrvvaO+jSxie8dUVRJ70Umcx1I1pumb0HoOx4zbpVLDzkWimESMxJVj8BCmJEt9zGw8k5RV&#10;6W5R/F2s8PRD6UJ43os5hm2J2wPgVndxu5Vtj5fbDO3NOw77d4GS3o1EETWie4JAywb0Pwe9j58p&#10;sq4am7ZOnKwWcfAQVP/kHUbMICs65zR3hhTDfSxZxEUYxCwfBOdweTjXVypXrBr8mrMcj1kngYGG&#10;UrNxv1b4yuUNCZSNDGYbT7vpjmKWz9Txtfv8O91hTFAGTi21q4WRICkuSNs5TUhwhYQxh0qogp19&#10;ikIRyy5AZ55MANEM4VAXV3w44BxhP8KNeUX7FMtufz+dnRP2vLfxqHo64W45ZSExAJbfOvQMBGLW&#10;4d9/xQS6Wje7Q0LUapgvh+FpDSBTnHLWtspSWLwRhXCC1wMoKekwu5VdtHswm0tstJR0Zb9n9TI4&#10;VHDezg2wj1K2uP3+VRWXc0+YdwLZ4VLkberoea450K0MEIgJJKHWT6Mkdf3RqO5bL/sgrLwVvpG6&#10;81TAyuBXa1iu8U/VfcYMPPZgpmFRz1qaD28SolTq7Gp4VbffJE0jPU0VR9UCxjDsN4l5Bg+9wTiV&#10;J9+wbBz/2mVfdt/hMR1jNv2mFwgMtzmEX7NpeowR6pjMydjag19zUrgsoA907vqeoNG2rkFi+mLc&#10;yeieVRsVH0KoaATmYVxiODYvHTfu8yx3fqbNQSrfv+Xj/bTFNauWeyCqKR2YDVAJBbXQFc5UJYob&#10;vYR43wN8lj2KweQ+XpjcijvMr1VyjKqvvRbpVC2n2L4OU6q6/jJxz79NdFfO7hau4ckavDFvGq88&#10;ckKoFrdGNy68CsfuAiOk4Q9JxVNQYTSU8VOCd3Rks/oMEgXOx727ad80bca6BQtdVaabcyEMb6lU&#10;Y41PYwRmPJNRvdeW+czowwhNCdPyWk7QFDKuygaTONOHOUHaQhkHq2d/QIGHF9El+4ML5/OI/Yxo&#10;KyOzOLlrDOgNTHTR8nTyUavup5dvNsbsGV3tCFtSFL8H3CfPKOdly2WeKDPeLnrQLcRjKW59UBvF&#10;JPeKLny20Nu36/EP3Prg6ar1eTZfzrZ54PWuKzEXPMMoHXJ5OYsdE5YxoQsHDrVKfUjdJbPUr22u&#10;Lxci4ZL3XGyGSqwBCTm36aXPiymgmFIQzMTaRF0mMMlXpHPXSzWpApOuxRG9OrpwVyRlu0pCCzXf&#10;YoBq4svz8BkENYDBuT0e/F77objXoCQ2D5p4R2/b3XF+VlHaak2tbVuKogYpEf9r4TGGKcplyXss&#10;3/rtvi/5+eslDyqxrWOC27ag5v0VHx4sqwKW+ddY3p0t2LiPUp5JVBwRYdDT7Hhjpv7JBoAnRJF2&#10;nC4LKT+1BLRp6szxL321Qw7FaLp8i7rA5J6NSj7af82vErExx33ARN4Kfo+l+S9A50eppAh6nroj&#10;EWIzcrBSA/LBbtyR96VXfVi1+W8ok/9tiOn/nmr5v+F1Vx8jlmpk49uY8mFF+fcJbgPbEHJJ1oI4&#10;FANNYS1BVLcXgtvnKvhRkWeQI+KphJR/FD931IbJJeVLkcU+qs5J665mXAFjqAmC8Pc+r0ebV4ba&#10;GT4g721WV60LQ8L/gKJgzDQjJ+dDKxWNGvDoP6DQWt0X3Q2GCNz2UatBbmy+p1CEsWGF7HonnF9X&#10;6vT2dx14MG/Tk4HlKJGXo4JcKiwzk9c/LdqwHdjCKV90H0yoohq97WgSDH7mJ3HfNU34A9LpTIh5&#10;rBpYDZstJghh7fOKmjwYPQ17PoFfu3SZfIRWDzdQLSPJOAk9IwieOXifcUo2BPOo5xLqF95i9h9F&#10;j/8H3+c6maXcGF4mRzV3O7HHCfq0jZU87RNLOwyVPGMDQ7YablY0ugM+eDd6l7lPHgqcem0xNe+e&#10;g/uGYQMy3hZ2+dMDll7XXGZf57CFy/X+/Mtv4ikuBvOjrXOyzXiYLZzMKD+WPSokyVU8Mnb4/Cne&#10;96c0i49R/RgfQGiixk55Q2sMe6MPnQIoLJLORTZ2DFVZijCw3T5QugbmJTIp5kA5Nw4WowUgyiz1&#10;JgIYPkBVtUm5TZtERZrFsgMAs99j9qsLL9zuXgGHNoHnZrYd0HAio9zUYnAy1OG3eyOzY98w9Q6+&#10;DkW0LLbvBgHbiK9XfJ71TB40kstSojfl5WkoszxgaRTb9h5noQKONzzfpMKnBuhtRF7m7G18aZC3&#10;QDo6ZjYfz29Siza9YWUCGeNBarxNevJDmVljpNkL7PiCPEuqObZ4W3MjCmk514uAWNMCIFTp8Fby&#10;d4ac5LnnMEwvrOBYyL1BerHd4A+obc9PAnJXXrjXvSu/k//6MGCFdIEk+A7l25jwjwoibw2gGSM+&#10;nirGi5Ksf9j1h8XrjxQ9+v3Emh33O4tJyrp6d7tIyXdoAG5An04laeXDlSNnl9d1muqh7vCwddqL&#10;PYax+5gej1XFeS9VYqIjDzyA+qBo/eiENHe1ISQ14/w2QTLtJAhz1IY6H0SItFNQK0S9OnHKm6lW&#10;VnYZo99X2FQtQKqUBBYDhnJDodJPU9qqhM/d48EzPi8KquPN7MV+SdIzXsYSvIeJOaKFoIu0O30Y&#10;4Fc6unfmf96xDe9rgMyRXAwQvFeGBQESq+zfSKxUZIiya1EkGfu+Stsq73B0vzA4yIungs3W4/aG&#10;g0319gbWqprxg8RvIOcn42pXtJD7d0SnJEJXtPlYS1u0meJs5qJZI0s3uTqaRD1/HTdel4RYbVy8&#10;0KH/wqcVKNqFv4E9Jm7YtU3VVyAFVxYdxuCZI6LTsGt+j7FMaSLYjsmfD61t9/TtdnlCB4/iWI3g&#10;Fc7tsKtcWw4gT3Uf1mVFbouHyltKaaeaPXEf1mr3SVRbGwKXYgJ1/hLeoWqeT4pL0ISe3Jn/yfjV&#10;+34L+OMJ8gfXsJKcPqVXUowfBc60nfZMPJkqa+FHBdLtFmF36X3SGyDEK9CIOT0C741B7mKhn4Ho&#10;Qk/fidciD/p8QjJ1t0V3V7ZMlpERecGCenYzLWCBfaXcx0CW6NvHg4obeaDok4GbiGI12Q8XalVf&#10;vU6LM2d7Pn+mBvmOKz07CNx6TWZ6E7fT1iRWwZMzT5yq61pVFlXWdcLcVYOusucmah+5q59pFhwu&#10;8xkaON50tyS1sKpxyXA5c/vrg0yuuhkzlLXpMsks60ylz5UVQ8CseQgQ/ld9TaxLjH/Y5sLTkLIU&#10;G+23teu5NeCMatUsHD+Nm0bQq6dEt5m2nSW/3nNZrs8isuQzF+t3OD5G8HB1Ch/NkZLp0I5VXvkV&#10;bU8Tc/GoTuxttHqwaWeZmzHtonrVU5NZRL9x2PLYHENOFEJ5vrMrDTIEDoOV5Nm0y5ZVunksIvHg&#10;9AXbVarP1tCgaB6PNohwOpdNnc1J1RfCOT+h58CYPAJtJ2GkwbP2WPwSx/bbWHW0/i6rBstk5Jfl&#10;eb/GyMJl9utDJAMsOyfGt2BnARXzH9Q9qLyZ5byU610qyw929LbQUt6t9vexQqUNP0lICwz5ZAgz&#10;p4ClPrQxt44tVH1c4Oeva+8ZNlxPGlwtNDuaTC31XRSwJjF5a6s6YydcUjoj9sX25mm0m90uAGsH&#10;kOHbsBBDlavGG3g8Xfva+l5M0vuGn2apYvum53lT0BHPck1YaM37BS6C95S0quLHDp/oyQESt3SB&#10;vdOkPmShhMHjgoeKgGvMY/prTIFvEG+og7EcbTwi2k2EqZF99uGTCYnE06E1cvjsm0gIqx4G/xzV&#10;wCiuh/sDUjZ3SC3d0eE0oGOOQGIAD7QThvc/uyT5bo8AE9on3SsPQjLvXiFOLZjaPuVf2EI5zhsq&#10;CpS1Ln8haNs0LKrjzHgTfB8hlqRUKiTWJbIrxKBKl98gIZihYY2t5rtglSYV1i4D803dvVajyx39&#10;ywmAoowdmvSXYgl/r9ElqcytwR1b89d0Skomb/ifRgT2D065/4ifneh91KOorFiaFUdtIOOOJP9h&#10;Q5HaiJBD0MynmcXgB3FnbRpVF5fMb16zlL3Y24bksU5ssrIS+4s2KitjkB3NN7ruu9YEyHzlpXxn&#10;6LEvFbpPYYDdg+hgVVuQlGTPtBWaMav7r+5eZHtY9VwgtvOQOyYxSE9lbYwfUiS8gYxl7fPBOOBA&#10;68FaLw8JusDiYMyXEHXMUAfkljJjexLtoU8SbfltZQeOTGbtkHecRPILcApPYPeWGOser6jPaeO6&#10;vXRONaHn967Bof0PiMLBh65Qz4a7GnYQaLsv+ZtbZG3pzGJzG9LOZMnxTGMEr4l51k6iNcrmfUA+&#10;uKSIOFMk7Pr7Th6bER429rWyPBtpcMkinRdWU2S0rII3U0l9hXkfCya/fvM4mYG2Mdcz5lWE+qh9&#10;Vk3VZ0fdwvT92HGqTeibhoj2NPIJSbqiHrTpNUWe9hARHZLLl00d3r4KqjbbPqxYDgWsUHafBJmI&#10;RqUsyt2DpzIL5NyS3tB0WT/e+cOuq/Ahjflj0RNjsiFqXHRba/L1QWR+05SZaQLJQuzFw4t4o/S2&#10;A3LTuUUjz8X2EYArvaNuZNgyz40AGiaSTFZAbW00+SHmdvNdvEHTw8aokCDXgldbiftPeXOYP5jN&#10;EY1txRicwMqf/wiPtn6pTgsJknsVm0ciZhuccPzMDfFq9k1ZTX39ZwVra/rkD8cgS7DBb3HvPdUu&#10;k2fpelo83r7OPBUAaYx/2WmTylHp5D4q28cJ+3JMKi/geGPexXWLZ0lz2+8lJAvcivShwHzRMOpD&#10;i6hMJpoVH6MVFiGHkw7tcVeOVyqdlqx78kzyOqR86eQu3ZjSX8JQAKUUuuxANm016e/lPhL0oZO0&#10;Wsd8/40KlPbWzXcgZqWcYh553yeX/QyxH3ezvoDYHBKySe7ZOz7nziIpAtscsA38nDiBhlnWVqWN&#10;qX363Px+IR/7s/enDrOfBQfZzq89w3NJd6rp2LwOJqdv93pKb62/xrdvxLmkQR+qUPLgs5QuHhr0&#10;T9VovzS3uw/aV5Nh8r9i6qjgc1woWeP/YXCkjwXCAFqTfuhZgOda9mKvMH2m3WAGNbsVmfSthoRl&#10;Hn7pBvFveJJGiUE0pfWzNfgMeAk7v/9Wa55GSA9y9mMBY342sRnh0lTTXwxPzVj7X05/IIgpjEWC&#10;83JgCX+TK8jwlCkdUSQ0yrnMDAXbuZFQv4oiGz1Mcv8D4go82DGWe8QVu2zEsffzcDXdrfzE8JmN&#10;9obSAjf6HUoISW4mFBp16b9k0iJtAd5D/sZDi8dOJKQ0pu25S+5YDblJSWdVclfZ/H58GD/uDgly&#10;TlqgEz6TP1NMregbzLPkVzoxmSjsksXXdB8q/05quYQnHYojX1A11/NeSkPz+vYlDAryrRMNEEWG&#10;poYKkjwTxi6/YboiFis3bfOU+ahmfaPNW+eQT3twpyVlYhpWk4qpxvfeC3wPNBZ6/IrLWHOnDv4s&#10;OYehgi1lrNw0S1QXs964LPIM92F1QS8wcczeUBS8K+JwNFklCGbYmunPHVU7FQ/HnFazQi1nJ+sM&#10;OlANPDmewff57l+1uIjvOuwOmUJBWGN+nTGD9fNMX79C/U78AxJCHR0J55eAVICAWax4U302El9h&#10;eoLlqyHwHY3WRVG31+mG3j/i5k2Y8sWlhKgWpll3/rAfkrfQvSmqkMYHUDd2ZtehEyrKyj8nud+X&#10;jRcv11d99hl5/fEj/uJioo7rxZfD3z430ZDrvWd+V8b7E73mztkvEkMB4qgwxJVgajCJOWi/5NNs&#10;YpAvdxAOKuHrnfRo5nQhtB2bbY0JzeuIhDZw/cAVts9AhamM8jBi9zyHCn+uqhEPGXD1wcskXTBn&#10;G8P74PaZW862vCl0asgLCrwpEEQdQ+ojM+yj95q2vLLqx3dlM9cmo27vqDzAH+Ivl59wEGdhXXSm&#10;XY51tXjQaoAE1GpGn+lUTQAKaYX9xioE7wml/+x7X/3g28MvAbMelIxYIkgUQBX5j5vx/sP82/+s&#10;3183zRPZcjZZV+5Z/cuZJ7cmUIQ2L9QBVfdzd+EPqPvIJEQO5MxCi7WPX5l/tD64Pi7nTclvw2A8&#10;isemfaKR0l1oSOoEU7gNBYv/wloGsH+desAjVNP3VbfGDO9EyAJc3LDp/ou6DTHtLOBaBocwhPy7&#10;WhNaR0iAzBzLN4IbRwDeAxyanS4/yQMv95GzEp7X6wE29dnXJ5rnls0GoEBgJN6eyoomTzZ7wHMi&#10;qHocwSHWvd9zuUYw3iHthJMLQutrNpoCHErp6JOnq/oo92t/9aZ9n+RoV/2ka+D2G2v6UXnWRHbB&#10;NtHRUWZ/BK59MDtaLc3oo1eG/U4ki0qUsLO6GqRnxuuEAh07aOMbiWk2L15+N86ugqNepFCFnBa8&#10;4h01hOxkbsG0aHXqtBFN32NzvqsHBZlv3iV/sub8fAiwG0DUqTz6sHTCT22spcEG1HI/AfdYBRin&#10;zkbDewR7HaGOGEy1x0dfpGTfbCpzAihN22mbWEYc3LzLpIcs6O0A6rreJY3C+JLOXn+TlpHvSgvy&#10;u5+Q57fKZipDT9netzzFKQMN8ZJeX3uGynjhd3y54qkJI8ZmqNbKpM0m79QIOZfoER4hU3rPhBJS&#10;2omT2ZBoka7z/KHzaemPzlnYfa5pbgcfc0zaIBeZ8hsA4KRdsfVwp9pLnofMvlnB7xcAymBtu4ot&#10;SXWnm1H7wzJmjOTvqjR/ndcyxiBNThZs/NgNGZt5Rf1GGKoTZ+/deS/6W+HCdPfQi/k67OXNLE+k&#10;MtYvhr0rRIjLK2f2zDQ4NP0gT/0SSq07nDh5rr9aSQVMTQy/WnT1K97QF3/Gx+G0rXcr0BRnlrUj&#10;Ai22EtGwEp9meWes95347P297rN7eCib5067CZlrKS4smzSFrEWhePoRrockYCeawq8r+koGhdzw&#10;7mplgGXyxP1kfQH3JnSLY/Z3cqfwtSbOHZROslBzSEVgKtQ4fjdxyS2KgnxjGAS72Kh0q/Orzdmu&#10;0z1NDcLT0Roq02c5aoEEXLail1BXljjTO034xhvg7iG74QZdCvJgd3ZRa5KLLkiKGonbMoJ4rI2F&#10;uWxkN4lyVp7Ow8O+uGvue/LEXzvQv/57TP/iNuWNs5wf8UpFT5+o5urPGzY2tt/kVp1geq/LwxHi&#10;5kDejWJhqhWYteQxk7BQvcirdP+i89Xr0kTys8mBfYgct8ormH3a1q5LHSRit5K+qcs1yjyfnGEB&#10;/iV+1xsll9w3KQnJg37ebfCnBbtrL6M2oanTaMgt39aZzq/NrZ7J/JdQuOUbJGY+3RKIaRQ61YIC&#10;POzDvvJL8O/U0vVaX4eWc/cCyKwd/fGekpdhkXnFxmXmQoWrwx3rulWviq83FRaDcG7n4agSgy/J&#10;PuXy/Km2gscN+r84woSAjJOakPbJ4P1uJt4cm9qWPyA7b3ha5dTWTE4iwqZamI5/iBp+R9hp15fs&#10;LwFjUb4F6zWqz9DocZ8bP+eFs5brq0eRsC9v3sVPISys2+x00a4uy1gwuJZ3Z9mv6K+jVZwrpALb&#10;COAziSw8pcIC8ZW8K4wZ8dg9AkzX+hrWqDVe5qESY2RRZjfrji59ga3LZJtWFpaHZcj1kp7deeEJ&#10;Dp6Bq7jpwDNDegzoOH1tFoxG0tqf7uDW6yT66r1JxZC8a3p2Sy/YysRatIGwE4ugy5KCvF9wC4EB&#10;qGOAYrZJZF5m4VPJ2QvNLlMKP+N3JFj5gFQ+u/i/TiEo/jmMUDnn6dKRzBHB3TSRZdrhnOGDDQxj&#10;PbWQDJ9BCuBiloDqemvG4iACsf9ouNLwpQDPWtiMhV9v30iZInMUiKP95hoWHu56EDL5ppWEy6tY&#10;MWT/ed6TkOHSrvXKIl/rzMWduE3x9pj3p+t0oyMfngbeKfzeLgP6+bYluqbL5kiVDJoMhCqh03Ww&#10;OilOV7DXYod4m/IfPc00TWCQ9Mkbk3o2vEKzSS3nW2StBLdzyfUck+Pwqkq7MWm2s1bzWxle1kth&#10;Gw5aYHkM/TBesj9KO4Lg4Pctox1KvFrwrq3meig7jNJzRWi0iFitBejcoYkMbiHhgnZM1v2frWLf&#10;sCf3v/jZ1I8WgISQS5vFLHe4af1TnWj/kSetLvuK6dUZXAmn/VJqsVA9JHlILSQk8hwIibPZAWwH&#10;iFpZxOviNaVpsbZc5mhRhe75h42mB52+f8VdGN02DVu8cR/7ON4IQ5hVcZN215bQWYqBL8NP689O&#10;ShY7WcjGJM1zSaETViXvJPbs0Wg9cKnmpQSKb7mZ3sYPPPkQkxStr4FtMiTTzdYtmqKeJjT61XST&#10;cC2Bw/ePwDc8TxhIx6VljY3I6mNUyiwzj+0vL1Wzfgku0DbQHpUr5fTD3fhMuc8ZhgBst/k1di32&#10;m6zBDlXJg3qiAxjA77tU2DJSaLu0bK+7ZbPAiM0GWcO0HqpWzjP9Vk7/QkwQEhXd58fp0goP5+7w&#10;sDM34JsspWxFKuO+MwOnZ9ahFFFXE29Ia9q9hkm9IsXA3gog3qBatcVZ9ScyXdCBaOeMwMDCnaJa&#10;O87jUHJmwk3yrOFKtQSnlIewF3j+WCgPPS9HeIhXrMScNGWzjdhZ3n/T7PiY1TvG5CsJHrpVTyph&#10;B1GtKi+PMq8KEIpmM/kIRBkncF8XueVRgO3ThzUfTjNeyHHYF2UGLVPc83Rpn/FxskrizL12w3bO&#10;NpGS+KnmbB49jftR2+SYpMPVLkbuJjNdjc1pMYckUXqIsIIGsYsegRPn8MMzbsnmBtuY0CeJrHFb&#10;1SROB82YRtzRgREGKxLZcPWlCXepnYO8CTHybTrAHxvT+wNCbkNrPkTnXJYJeaq9YNOQNhCKxIeC&#10;WvPFONh4fQWyJ8+hVXHf7BxoRSpvVpSnEt7+6mG9dz/IvFOJSPRXEUy+9ocnUoXOwHiXrmqjDvyN&#10;XCK6EM6qVVlEJqIcVGkYSFOVbk2t5Cy2pnUVxCw2k3G+RH58ZY1FAvMmFYpufCaHseiYTIWX7NNV&#10;VY1Sgap+ze021i+5Lh0jHUYr+uwYlSrGbFeoZg3aS+WbWuDiS4R7W9XilYOZK/MGAtV1vzqy7SZJ&#10;1fzkwEZEB/7ek3ntzdSqGZ6OBta1vlDtz/pT8o0e1debl+5vSNdkkA8YG1noPT0hEaxcFYe3DVF6&#10;ys6IYCzDGmZx6iqn32AXS8myAor7n4AplFDjDx+Ncu+TEby2BV+IW3SaMer8m2qh0nAMct0K4Axn&#10;3waMn66xyDBvWf17PIsoaRL/2C7/tf1nQbrna/b3gdFhM8LyBRJqwvxQ6h01/L3ohRHRhjphFOWi&#10;pgJlaosN3Oa6zq0CDrpQhHNXmy4n7ozMM1dgPWLYLQbAfSPHD8YqDXkM5lQtHOMfHEvGvJPQnlkR&#10;At/4LfLo7NW344umpvcQp+YFky8GuKYD5Vi7BiXo2lXH6s9RI9Wo0eosjcQHhyPuSYeN7H9A170y&#10;+24U8tpKNCeZ4iB8NTu8u3tIRNrC9o31oE56NqNAIyMCxTge8swY9wrX+WnfV3opMewPaF4q5m8A&#10;6FPj1nLD3rjOtgefVxl+YVHh5hiHTw5uuVpxiv5678zb6pmuXPr5jw8mOxj3W6GfDDfozGvO7kvO&#10;dixw12CDCClLyvlghTi0m51+jiMoyOtW3iUSc4IEPEUDRkcZoe+1AthuMiDl1J6CkJw4s+ULBzpP&#10;D00sR+guA3TPZut7Q19UKfIGq1i3evcQsxS/4YYCVuTTTd87y5XG/F6AEu6iHehKjy+fMOWQnciX&#10;5sk3/gb/DUHFE46akNxYRnirL/bhbJt10vDxHT4hATH9D4Qbjdg5X1+uF/qA27a+p8HpPluclInQ&#10;Ifrntxufe+c4uwBXBIlbEziXZWtJvmVXw7F1G1SJ/clNw0Rr07ibB9Hp6Qhr+sdcWcmIx6NJ3BPf&#10;WDIfNZZY5SpW+ILVRh0ekOxqzIl3Y392/65KmI90Gma53BlwhYSgTmcQAwf+DTJOWSatLcbWDMmU&#10;I2m/Sj9vegtToIS2Dq0ZNkL2V1PaENcXUrm+gZXrnNMMqePM4kms2Das7x13GJSHH2ii7IQMo1js&#10;BJQ934f1j3YOcNqayXfa5rOKiZ47W3/77he4cobp2J3RjXbtGkHyljCowwLdsvsdBe75LgSWeMeH&#10;H+Msw9fvJt/U0Pturyt/7enJNS3x4BSLwmkly3yDF25299vkBIg1cQxHBQ1XkJ7Slo04eCFNNYdr&#10;Ms9R0sc/oDnz3vSjZNDxOVcggMF0kImf4qwI9yuTnk92EU8efQKAh5+XNwDDNKEFotjY0f8paf3/&#10;jBz/n+413ViO4Ipmms3DrWRETSLdmp4jtvqD5lQ46oe/ZLU8lrgUc6FTjRmKeB938Cq13eBDecX3&#10;jWznczB8a7S6i9lUtQrDhDHeh6Zs0UooTvR+L+gxj86AwWJNCjwsHXxJ4l3uKH4MBPgVb51vHAMS&#10;MWSqj8sS4oUidjIlH1eu1jDuw8brdBp/VMFp6N4Fun21i565DqbLY0OO0FNqdhefrd86u5sa229F&#10;CxStbmYs9U7LE7WjQqJ3u3e/PUlV6BeLPNsI7PCmaBsKN5Av6ckTGolMe6jUTf4XPtvaKH2Th8/W&#10;3JOBfo898u7jYAVZ0a53/CbGK5CPBrxVQ74ZzafSWamzan5rQxeNutuQJ6OuWrm5qcmE4kGDr26P&#10;C2Pd4/C6H2Ddq+81KO9RPr+PkUGmcfvdx20su63CVCNdfwuRifqUDn2vWtSKz/JlTHcyGVp2YNxk&#10;4a84OvY+Tmjp/yzSxw3Yl5h25di63hPfaN15jJzVw3SsNrFMwn5Ppm/nSMeAZaXTo6HJ48U+cPRF&#10;I6SVhW3sYeAb/faz89Qsv+1ttlW+C7a0OXdRkG6Z+nOqhy8sbfI/Pgy4CyIPDyfZBCGfYn4mdaVJ&#10;jEt+kK1Kyd0vHfn0bWYA73xxInq+UmntozFpn9w71MrwAt6+aAq/TwWwPDIAokS0b2ns73MdZ7zg&#10;RMPDMI8lMntFYy2vGbcjr8Sz28Q3AS/W7/CTDhDsNsyisTIwLKLnAQ93ecnLyK6C614s/uQtt1ob&#10;xCERSRcS+mMPasZyXqxK9iqLEXG3nDzPAlUXdEK5lHAp5lJLw3jzPOHAwjTJotKvj84UJKlO8AMW&#10;PhpfZ19YZGweKTuhydw1r9cLpmMP7J3BjE5BbVRDtT0zT6/0ez7Z6NQZ26FbuMFTgNMZ3PxlZ56v&#10;kvhNQZOaqlPCBf8iADrWwI/lkMPSDJ26EuwTivP6HqX6SNYSwXj9zpaHKtnUupYQJIqYyYAinlFQ&#10;BH1ougiovPzp/UeqbOkmV0QLzwdjlw8Y6CqwNDkVLmG0XProeNvuC5kZRlDwoKLm7HcG0P4mkmG8&#10;cvGuD3vT2G4JErL8aJTv/SHCzCdivOutvMfH2HNyrmE8z4ovScfp2nFRy1je+ay+n9IPyN7jDezW&#10;c2aafyeIuiGnVTeWURsVG/vqJwA0BJ7QOOdDPc4YTKLcfKF5A/kqt+wN9W5QcEhdNzekeFNWgcpz&#10;2zynoRetz+pzuzRYbGl6ZGjoVXKc8O0FWzVVYtm3GMz+hjXBZCIKTebMF2bCPYIXKeihSUt69wdk&#10;Pc786HY8kEiow+RMgcSCX20LIcPT7kz4UBT0sCkJ7VqvpbKcc7+ykLzOCfP3jk4Y2ALfaJDLwNks&#10;nCk2BhhehH6qnlHZBmwW87XNen+S0A8ZHV53a82ry9RdqDatPDv5ncp3p3BaV/do5w+IZN07qFjN&#10;cEaOrPChYedHc62Lwoy3V/Y0GY6Yb0qqZ1vzm3TZns6/ntFezTx9e6LAHAOMOCRMcc0WhZ4mOyoj&#10;P2oi2qvtud+VJQuUAGwU3oPXV8YWaVJcczxe2ShZrzeq0+RzGqgljF0QrNYqtkqkeX200werPgwf&#10;dyb11lRfFfiOFv7Q1e9cS7RzYJJwGkPjKYreYjQa1SUYZFzizefgNHY41ladtNuYjpJ428L32vNO&#10;nEx9Dy764Z9Pr9YJPNPvpZuw6lK4s1T74UvWNCHG9f1mGtsoXsZhfetMcVf6WOGvmS/UoNYOGAT4&#10;5Tmd7ojEvxlPSqitklCC7JGfJKY9Qvlwoynu6qekPHWsSyhcNb+sBDrw8aMaPNyreqJgEnX7hKDb&#10;3JeFx0efhhfkbbsbIArnpua6JHlGYst/n2vXTUjsOvby8o7qfFANleTP8vzRMr0jTGUsh2cPpqcA&#10;pr3gHEdLWWx120pzW5IKmodMTNxi5Q8o+2VTbDM8b8skR+6qGITU5+Vwg8b65GOTPq037GMHdH3f&#10;KJwCz5pv7QB+wKr+FWC6+3ay412e6dtIu6EkQcvS2+KX5NDwxskGa0zVxPpEr2dSW+kSaWOrxFeX&#10;Foq0e670G9ucRJObSEGcSEFX8WZdMMKpmH29KH9eqGOgrC+9LDr8o6pMzNaWSdLzfyPu/3e3/P9n&#10;v/bCDergC+VBjD8WavjLoMSoiGicSlP9OYuSUEkRxg+7v3vHV/mXRtMWQoaHN01pLX4CMlR7fMmn&#10;VTZZMQX4haxLROijXJ0fdLOeg22qNstYWf9PfyvdQk+4Ng5aoIqmuPn8zOAuoll9ROtySP8Bc+nW&#10;pTgIxlL7Qx96bpuo+zM79ueK8wZxA7UeTs7JvPibpJTfzIci+sWrSU/i/oBqVhKku1i3TA6WF6m2&#10;0h6PoMePUz4KNaQqyMvvF0tQaWyfvxavLIgi6NN9XWXWQgnZuDRX5NVtza22a6ReIsBhrpsoh0PL&#10;cKt0+kpgYrZYEoElffVdAMM7ItwToyEueqb5G1VmTXg8ImR8R+Vdl0aA973PPWz5i45X4mvcSJij&#10;zCqr0pEtBCas8ScR3ubtGe2LtglDIBauoa/d9LrQENmQcM6SsazSOzcunk/FIgIsRUN9Dy9Edgw0&#10;ihhK100xnRVcnRViWUfG6eZFGGbgJwh3k9LtGn2Sjdq1EyzlU4ZaiC7GaCioGp0KLSo7QDO20lzl&#10;XaNBpMXPn732/bXd741RkoKuATMoXLMGJjcfMzPEF3Iw0exr4Vw86Vzt2+1n1XNCD94PP/WlQ+fG&#10;IxiNIe0/U2nxZT23I5f3LM2GswPXWKVi6LvEECrRWVp2pO3i2mt5YbY8+BSryPLs9qehb+NeOL64&#10;/ovNdU4MUINewwOhonsHkfS8179ZVo6ga50P7l6JfqOKIgLvwcYJEkcnjAiR5YUYURHxinSr5pqw&#10;sJt23xNZfyRufJx+fmDymbdY8lner9wZg9dmFUHqD4PkqUiI2EOJ8jSsrpK5vKxtTFPK+lzXT3sT&#10;1GKVsb39bSnpbcYGk+/jJnCZttIJ19e4ezry0PdWp15WAvSDXoy1ohygd5XHRWfjPAb6bykVywQE&#10;3z2/cPTsYXofCe5qdGymOUmpRRT70GVB8CqVG4dh4MPeRdzcxVuq4/nn9AvkQ9EN3vm4/S29LQP7&#10;HakHt+K/+/4G7b9R3YieyEPgLFv9BOuCD2esKxpduzW4+tTXBqOzRB3Fl8jxp91C1U4ZbVmewkNt&#10;5x7frhdbPfAa6fVS938dd4dCQwR8Frqn755m1zYlY587KpEAL2u7a37mBBLubf9+h/hZACKRKBnU&#10;z8KF9fC/92KFkbVoc6d1R/jmUcZJIgQQ+gwLqsBfYWnTqmfkjkXc9/Dq1ffPqcbB5kZ8HWQ2p13P&#10;x/DgnNdHO3ULPOo9vz/5ssWGbqWlf9vTVmj15XsVTr1sDLNjNCn7+HKsi3cthai4NH74e7qqDejE&#10;hqvfjvAQKk2TChR+W48WBNxzS9/lKltLTZHr4jFcI7ZCpFIagxJ9pPn2dqv0Su8ce+FUz2mt/suU&#10;u2FnhSPUTYqxVV1/MxtutR0fodhKvf5ZZrCFhCNjyHaYhD9/UwdMS2Bf+KpUPVoh2hDcXHnlfdpq&#10;2tOpVV6IKmzb1QOb/onPYLZdJLGuOhgdtmpnPNuXNq+txAIc9XTPRXs2xPZ0m+7ijBseLzEyKq3w&#10;L6imRPjL33Df9W1pwXMxomnam3iwvKmY01Z5qldyC8iH4BP3bWfKi9IuoEwxTitfTmexouOy83Lw&#10;NeO2jc94l6MV/YL8Fmros4/kuKTqo5xinA1J0/BuCcNMJ2lRXLliRI9VesavrTSxg/AxXCNdyJ7P&#10;i/+jvfcMaurx132DKIg0pYM0BQSpivQWFWkiVaUXFZASikgLNQLSm3Slhd4D0nuRXqSXIJ2EXhNq&#10;gBDP+v3P2efcM/fMnFd3z92z9xvWIjOQTDJZ61ue5/kUbLFT1zBcTLVfynfV0tApvz70fMUY0Nu2&#10;k4aEZEJT3+DM8/9ssguPySH4idZ+ldi291ObEDBuAHDp7DjPsuapPoaqAS0vq/mjHNU8KYbjGDgU&#10;+fDQg4xNGRblubM026KogmVPLVNJVev9rnAs0lk++eZUv9GxyYJtLei3pN4hRenP+vfn4V3TPjwO&#10;3ryzFgs3xg/rHrGVUbchLLEK/bPN8otx0bVAzOeV/ry77ik9V788BwwIbdBwVfvv0YE3+8Q7JMPF&#10;tciejkODlKZTOYw3Q34H1p4ALtkoNy/zULF061cs0XAYxWmqOjN9vbbMxgT7SUs2Ko/sodKJUQ7/&#10;JI/agdsCuwPamAezFFZtDLv5ZHYnpaZn6b7E1UhCc1XlKTHeVyC3Gtvdk/y5ll2wQoKW9mujVgoZ&#10;mH0qFnMqiXUKP4nhMH14yBYVHVeqsHvTz5rjgOMqpdE81Kg7P2KFvGEfgW6IM5+fa9+++zuxXicG&#10;iSkqCElYz1J3t6uwezkT9LvpxBx8JGNgHY6iT2JmUJ2xMqR6Rs/jSRWDOetuZRxDODWDy+4Uin1Q&#10;b5HZ+M42wk2tOAcuRPiKoLoRLagtP5GK5OeTLnWuOY8aTijnzr2RbiZs8YkPi/IOYS5Xws4ZMWbS&#10;hTtJYPpWzi3C3cpU97C8KjPzEPSeKJfDG+LG6IbjB00coX4CIc8xlPtZ1jKDzm4cf3YjNZp8YjoS&#10;e00ACNcq/sbKDIHZxs81RX6/pGw+W833VEwfYmlxmDlIccYt7BKZASrjlImhwYuOizeN7GkoqLma&#10;OlCttlWcM8FPJ99JbvputTK2YrujKxt5w6pxTg61jyOMqt8Vt7vS8H5UWCo32v//zip+7f8Zf/gf&#10;9BzgfjAGnmhRQGhwVe191w+O7FhUVMsZG3T+EOAo6rcrHEy2GY/HW5Hv1h5E7jbUxIdx+m13XpyV&#10;BTdfdi+SNLOUA0AKqkT7ZkWm3xWu4efeOdE/FNoIP4mmd4zEjBD1G4P1Md/z2N5MadAaxK45SOqw&#10;mx6buIw/2+ZPDsC7WKPmPN/FPaiYdqCaG1Jw5A5reQpsv2vcWujFpYAcs4HmCOBvXTYhSYiHymbT&#10;SVf6MJx8NP+xNdmll+yJKfL8lB9a0k7gwEYVxJcacMcRfa3XSjIgRErjqdmnVsx4ADd6OamKWMo9&#10;lv1QzS3BVY1d0qIYYDts+2jp5VkLtaF39rTk4Jp5Z+dDNKweMTCbaDAVI6YZLp5jxIpRUMWYA8L4&#10;FVYkXHuMQuJsOOPVrHv+Elch2F065uFEjkXdgxZdDvatVl7Ijq+ZerrE0VrPD/6VWqriAlDtUWyC&#10;NGdkJAXSGA0OymDBZsvVSSxZTd5EHc7c8PkLqpaRRI/Ul5NjVb7gDZdD3c0Ny1oylT/HFX54z54Z&#10;k8GF2zsZsrHzpbawBS6jIuLABGX8wRcNl1tf7txk/ii1XKfzjURZassE1qlu2KxYug2/42Y5c7b7&#10;bkJXUy7VSqrvmJcjS36ndyTCLd27E8h9MIJIMl7Yx91L6VgtbLlT1K+6lJt5QZ3qf+ifcrrA25Nx&#10;F1ndAlYbHdPu/Bo3vuJTV/3CxKc9QJ7UeUSej7g+UH9i/8BsYHH/YYHS4g7zQrU1a2y73PGORgqb&#10;pLo34oNVNOXPdc/+9jcmFQoLRzv+mwJJY6ipG8cPyOjz6tLjvJ2rFekciR36mIdHc28bWB6DsBFY&#10;de0GLElJvo/seK6Ac9GjVO1Ez0MH/xGwCS2O+h+BwqouLsd8isC9nTMQ1Gm8pc6HYmKU9oHBUScI&#10;3gco9dTUmqNy3rB8p0fnOr+I3/GLRnvQ3YhW+EQiquQx65cOydtKmnXLfS5rDJ3mG3W9RXJDtxVz&#10;lbePTYp6kGjZoLSqVcdECc9kdWfKvHl8dWb0Cv1W3VZs/ekHGs5OxWrWevnWYpnPAj3NHCsLTgZT&#10;4ku0OKpzMaFHpky79vNPnrnT+XQnxH/xvi3VT8xUNoeqrXBzpgwJELPuKSprS1rz6nRUuOT4QMTx&#10;dGp0QKiZeSWV8q4a6KW/0F72HWbmfrk4IhBtfz+nNfcoCXsi9qmh+YMYdJT0MeUrTDx4CAJu7B/1&#10;42U/2XT+l4F44L8biMv01lGdxgGmkl2nEvf/5ESKvpr7EhvGJN2zOKfFLP1LfCNlVaatY+S2rREs&#10;UJy55uaJGpNKpikBw8mapNLHD744H+Yjntss4+qE0VZHfTy6FNCNNqU1NmPvwNt/gM1YfFlcuCqp&#10;y7zOzcf9DbQab2a6AsOV+91bhLY6paqMqxva3lrghp3b8hHgOlv6foK4OHW2B8hOL9/fn7ZTduEf&#10;1dg6Qj/wUq2eLqOPjhEMmOiCPNtG+ZjgciGEw/HX384mL0wdczkD128/M8tdtU46zaQ8oNk5zWDC&#10;7O1XeM2Ez4r+8m5yfcu+uqzPgzlQj1fCnGahDu5IxbyZqvL15AJMrUwVCVrvGNP82EpCsGY/gVxC&#10;vCFkhdJoHUxtbHu5eKglb8rd2HNHp540QJOKenGfvy1SRM7TdgUqlu4LfNd8nshViM1ORXIPTLev&#10;hpg9jo1W3Zhc/8I3h7NDGycd9M7aF6hNOjn9nrUku/W9i39GFMBRvU+7OAqcqx4nCNbkOhQAWlC1&#10;Sz4uC3NF5qTZV5ErCZZFXHXgIA8zjhZMb5gYuXO2uq2b1XUIq90XhkBi0G1PXfkdcBeBDrh8dCLy&#10;XkZIpGX2c8aG7/usNu2uxeheQ8M7b1KZDXZIsERyYOLxgsjgH4IhokYBRrN6hJ0evxW81K7sdH4q&#10;Vv54cHLcxzNfIchvid/Ud8dwpLh+GMyeUTO8Bb5Vs0QeNN1MXzpo63I/GBg/kFj8cB6rGL28E7tj&#10;Au8yD2M0WqnBrLfl/gV9lI/M9315baVrN4cvVEXJnpCT8dC/CltgltyVcW9CDogaSLJdVWmwGX72&#10;cY0udob6O4E9oVVsVKj5cdaWHwvm0oRS70qj6pwC5n3bfLGJb2epoEVyuTwk70c53qOE6DQi37XG&#10;mukWeC0n5hmea5RY34e2nJoG/3KqZsYhaX2F61I4kfVI8OXPa4qqT5LsgaiSNMvA8OUoNV+H54Fr&#10;Ok2JjUuWgBnU5k2i2Kz31qFkMy9qCy+eZXPhV5ctkVog9rjX6dOPe884hE96r5+dyfMbe5hz4F9e&#10;vnyU/BxzdlEpbVimBftUf0WK0MfBnT0tsvIWSzwou/sTVAq23CvSo6SZqFZXG7Q/k4D6Wdn5g8oD&#10;apxCFm9HvK2dXjdVuyV3mldFEfcExHVLZvVbg7xvyabNQNrDRjjFYkRd6uEu9Z+pOPUFfIxlaTqs&#10;UwYctssyaPAzfJt24lPnvRM91sDjMneRsBRNuJfYCE1fo2ZO+5+HAxLeATLU5XQ+atgXs1oh9yrG&#10;ZtRLd4SFBOmpPB3JY95RuWwrfdKkovodnrCmaVIpJ98sWWKwM5uUt0LGoTvqI+7FIt6SQHf0dNDh&#10;+pc5X6j8Y9PgQGzsgTiaO3tCM2OFRrbEG7XDcLIsI1PEryrF38lKpSK+WatA60QJZe9VHWd4eCD4&#10;Q9iQW4pRl7jh0Ntxg7RibuuNiNjIdbwq9Y2r7LmdO1GVipyHTvcU0EXsId+833bkuheWtXHsTEbQ&#10;qKBs9gX3q5v2NLfljUdshXIrQlErZL/9dDoFhB/d5K0YQXh8Os946Vl/JBGF20pzMVPJwpGbj944&#10;wN+fvewVT+wP/eVyNDdfNvVOlcDQ+Q5dv2c8DaaJTndN8Yg8bnBVr3RHAOD4PIWsS1gGxCNww2TG&#10;00V4we/gsEFuev6YhV/A+7vwstpePmB4tLKMChSg/sBvhLKbFQ34D1pa/XuUh1TA/ZuYZa/LaDHC&#10;5eoHyvjZdxFaf07CamBjRsbi1UM5RnQnYn4wC5K09CeDp5opYwxH4493ztj2AtjQRns7idgC/9Jm&#10;Uwe6EgFDu9MQ34wsapoXCyGNl9okwQ3ZVw1621PNJZueUb0wC/WsHfPZW9NIgTVzxa7YDAKqwYkM&#10;un4or0+4A2Z+UeuFt7g9LBV87i3K8XoL30iVCiiH1pII3c1NOE9dcKQXy2qJ5pu1PVuRt0sEsk6j&#10;hCKtuTGzkjZ4+bqj7u2bnJGBO4ZGD6pTcgXjRBI9GGm6vAJ3jKbGNHPtlF7Ksr0p7imlWz62/o5D&#10;LieH4F9ZNk18GXfjOvL8JrI/D1zj4ZMW2HJGIMMKZU5i2tP6cGKtIUDi2pJezbfSoujUj8TwMxMO&#10;e7dyRLFsBNQRsRqA4k5hJkECEIxS+ZvydkPU8GZ6rObl85+xFGrlW3ZGtjz+L/R/bsSNA6xyWLWo&#10;/KW+BibJ2FR50Bw7nFdo3Frit281u5IyTH9ZrOL444zIjoPRh6SyMW3b706jjGZmiFdnfWgErFKF&#10;z+8He0dz8mvCFGa97B7WDO5WYAf+VTTLSck5om/e8GhrnkPXS5u0ddFsQePz/pJN/SW38zyti+wz&#10;Vqf627kgElXKzmip1fUmaXFvAzHJqX31udlesgwt6VuifMzSpN8gXfjHWCFEuUO5nGbH5asgCu1t&#10;I6gQq/3Cq6Kzb8sW1y3i/Y0XpZCcuMCiTcJNzN42AAGIaFFeX6gsciyQ/SxD4+21d5JJDqcQdJRT&#10;KrGD3T5RHRgqehyiFda2FlWZRuGd5vf1rGzCdPzAidXESP1yMmYgzG8rwrmzj2z7EmqCofK18yxD&#10;HJPLegtAmDP4sskotG+svHlHFCdD/VJM3rTGql5UqLLaUUKQ9jwzh48z3n9Ep7fACNQ9XrqHYDk9&#10;3RavHd8FzVjFvBdiGlR1iQOBREhJr6NjTUY663Ox4FBxpzCW4vNPg41z6mqa1yW2PR29rJFXB0ap&#10;qKir4baiLTg1YEOYt7PnaYuFAa83w+XkF75isck7nUoKL0sVUcD9yVi56CY6IfQToHmviSY6kc6k&#10;snhtSt5r5NWNsAmT+/hKxe3uVRf4cIy7XVaFNSbhIuOc1gg3sYKoWtg6C+xqZfGniHFyX3F0QBNz&#10;lxy/I/0LKq5FA7DY5wN/UA8/HTFGj/0I+PM0x2mB7XSZ5PUZvJ6+A++ClW8L8ZGELCO4Q2dXPOZv&#10;tAswfCbqdbePP1aoJuoxmjfz0QE+D1zK+sJwal67o0/SjYBepgdSwzL7nHGklwblH7FUwOTypn7w&#10;QbMaSYNLccRmTnjHrL6+cnpV8Cuqr6zLzocAQNZB8s04npgig71uwsp2aajBuzeW3fAmB19HeiYF&#10;UdpGfDSEtuOTLVCr1Q+f3rZN8tLbiP7FK0J3Fu7nobUi64UhtYi2IW7AwVbSJSY6Pm/Odj10KV6I&#10;dylW9GASPny8unyiM/oI1dQnlFVbHT3N1x4g1WUX8o2OgmjETIDj5bjw6y6Z/JrCBElajqrZYtZQ&#10;RMIqdYmEAYG4RnvyZOvjFNGY2828S5nEJLasbHfenEert+mu5tH1QDfBZYbTsRI/n/YR8BYJqcnq&#10;i0NevQoZm8inrkNRWs/5qE7juVzY04H4LonNXnuv7pTkuvirZRmOI3/T/aDS/hLfrI+1EuMdAxSv&#10;ftVzFXIVcktQs8noJQ7VtOxVJ51p98rRUJazhjMbeN32GiUBZkdCAmoYK2TY+8aA7XGpuhdjUu8F&#10;MuifsfW3lydnjZ+IMOFa5555CBUumaS2aNpbW6TFUWcqcVtcdsW8nMP522biYN0X4ZsC3EaOGTr5&#10;NUfqz3i2hrvfyicAGbuqaPElH1pMzpbX9UXuySdXWSXXdFa3v1nzAJIUm6Pjaw1Y8albmk5r6xf3&#10;uk1nNnxsc+wIty/BQT68pYumvxAC3QzJwmwoLRQf/h27yoT4HxzEFCOMyDKEar2tkdEgpEXQzNpx&#10;NKRIcnTFOR/RDj8jnYVjtrugOb0sGzE886dZQ9GJbdWQTqkLwFtd4GM37tpirTFR/RdUwT17tdfx&#10;y+I+ZvPJEY134YjiTsoEcUgRd+ZJ6lJ+G+aaBtOFXuQiD9bSaCg0Y+M5Zm+215Htd5yplHScCby5&#10;fU9hGSTwEys0tIZSQ5gaqlPFZBc1BixazfGs9V2/JzClo7bMrsaJjoaWk0NdegE5q0N+hqyB256o&#10;soJbevPe+gsiKegktk+ai7n8+bic8Up5qNfboaCaCe7hoI9V3z1dumALCiH1fWXNSk62PFaWiXGE&#10;1kPditgyqPeLMQLL4hDK28CNvP/2iItgzkbSVg/o9ZTfBzqLTHr0IlkFNs2omv0+hpAsXPG+QJHb&#10;/eN5xENQ0Delvl/99tRaugIu6OiqwvQPI50f171LArJ65mDCj+5GFkcmfxAldyXmpIg3TYq5azZj&#10;k3KdnRugWN3IRpTYvqZB0jzsLErwD9l03yNwbRlQaJHaKVBhuwurp0r1kF1YGuEk3TGT88ASgUjJ&#10;lQyZD41io3psH5ZUkSshJhMbFPZOIvf1Mhh04u/WKthHfpvnSAicmSYpwVwsPa85EhZqqz22Wcj/&#10;kf58aW41yZbhza9vlnHPNkYzEuee2ebi/LrskDJ5v6exKt83WhptnwtY7G80LHvw5km+bzKYq62p&#10;q6xT9zbgCqZjMkBrZ/pd++FbMGunVw7xdaDvono0NpDlj6dULNhhaIyn/6rB6q947tIx9vj12Jd3&#10;VPxXZNX7Xz1XAehn7ng+pJx0J9lLLHf/8olkqmPvhO3WxSQM8wNa1wnmDW+WcUQkl2Xl+ezE6Cn2&#10;XQmMbXa7A2yLRFTBTttizeW+logF6VMsHLjrftnySniiFvldbY7zomi9riQJSWCHOnUJf2z4aeB4&#10;FOtm79NAdNIHiIV/wn7ifVecUpWnUMjSZIKpOEeStjz9JYEXkzMzWoJ/eNg6DnhNWy9vzM4fewn4&#10;V+IKCro/15rx/GweddJianzVpVUVvYgrW5w+nL1YsK6pD4caWJlJUFCjBG7Ve1X7Sc0dXp6y2O5q&#10;KdHpcf2Hk9X8OySBPQK+eJQiPTJqlZNcAvfZTs8eY7mp/yT8BWme9OG8uy8KgtygzbzoH6TfNxzh&#10;pbBBgZrdMm+wIwyo3GoSURxUWxl84zwT4hCrjMVnx5aOvwsq2KuJXhuPrdkmv57QHJw553T95sXS&#10;lAO5Yzfd5V/pijKIeQsMIT62lfg8mXw/6mMouwj10/tTsCP4ZM1LRTJfHlagOag3wW342nDsjw9G&#10;UjRr4HfbdP328zeW2xNG8sjtZqADDEBIv1/f0dXXQpkXA4CLuPCRcXEbN4iOIEwwAqg3iyHPG7Ok&#10;hvl1PF7tFuiK3y8gde0osmtUTkfMtCQVWd1YqDqJtqRQyBm9DG9S0rEOhKYumxLiP1+U+4uT3f9G&#10;nPrQ8hdXYwk7E6xy3huZbtu4dxYk93wfC0RYuPmpmb4Hf/xunRtrsUbK9pprzBuJnApDaZHZ+AlW&#10;SjQOw+kH/A+lmeLAbu/7Mql5a3GpDIUH1BEeMyrOTqud8qkHNclNonVczujAgPrlQDN/+1MZ9gAf&#10;Qz+9RT7BiO8oRwnYrTiF855RomFqEDIOeGEjoXiBjQWo3vJ2o8WR0NcB5r4zxcO2yfctAgEaZmpA&#10;rMzPockL3/p0y1SV5h9B1ZEFsm9jhth970ZfFhIvEphmfjucULNDBgYLd+Icw9yTHs0B+VRfSDzR&#10;GHLTqaQW+quLuU7I53uWH43D6O5X6BJp5+6PyLdvmdEtcrW2TFMssk+ujZ2odVRfUFXcr8ldeXqL&#10;0/3uJ2f/APkow5De+GesYc4Fg1aoeuHmpQfbToIaw8wfYisLbl3b81l1lc6k1qrHpa6o255AC1pu&#10;L259eCZImxW15HT25Mxf/rEZ9Qqb8A5KP8YRr1Yyq+bp6ChJbvUuW59YgGF9+X4h8ynIowRO2+wG&#10;BGYHKk1Um94LLhec+2ibfc1gbj+0kyozHt6ub5UP5e1lJ6+dOC4hrWqemF6xVu8L6BVKKH20u4zl&#10;hgreXEXn36QDQS+7GguCf2R09Bw8n3J7JJTEAF2raVjmjDWQ3F8gYv0mBWL179VY0aKYn4FCVEfh&#10;T5OGIeSh+2ZXBWFjuZTJbvzdYe8Tf+n8AqZi7A8rsL1dxojXXe7r2wJ3XaytIbb2Z49pPnN/y7zx&#10;cyHMLOQ61mxoJUJaUEwKkfayIqfe/4G0a4jzDGKfkTjD1+aa7+vX4X2dZD9oPMP4ciO/SUuxjTwl&#10;LSqVN6MU6ZIYJWdGcE09kL3XwLxENT34ZRD/lEFW7Zc8dMhkWow8Slc26miuj7nuvjrRvU8kY2mn&#10;58Mq0u+89fSiKIfzShShxT87sixjP8yn+uuSkJn/8NOuP1clBncpgVxl9EN2q8NYbIiZFx/fbbvF&#10;dE1rQZvuc2/mgWEGGKuNiQlyFPkHmJD7zOoms+grQDHq44YXKCz/4ScARV6ad0kyuh+uj7z6WDnx&#10;E+odAPZ+9Bfk+o54+030MdEIzqWzEjrRc+pFmjJhaFhlYid5r2pdmnPgz0H8V9JR4h2zOexdnRTk&#10;s2rMYnSWuNDnZxYQFuc1xbG5mRto7GkxUL/K3QV+tH3VhRSe2sl8Y2S8Uf+4NyaWuuB6/L5vsRYx&#10;L/6BmeyUjwPfQsGsteY40VaN1ggnUMu83jKzA+bzXUu7E3irvyDiI5GVmKIlm8a38GAfWdt8Y5Ss&#10;Md81RzlX1oqLtPiTMt5fsW0R+PeF0PE1taovqUIPDWCgy3HqopF1u6UuhO461L6ZJ69VXMgWXysw&#10;zUe6ZIGz9HOb2WIxrY3INdqqta0kt+myUUgnFCB8r8OcQz5fvh6DhZSct8gLWzUdCyPvoNtuQK1f&#10;V9RPn7DNOqylfXxfNCuZLOat/Fn1cilmxbTFmeM2HlwKLd1iYSv+Ovax/kjcsOvLo6hHb0HbHhya&#10;3+k7dNb8bjcjj42DsMiwY/J0954LboNyTKWJUU/IGkyk9hOVClLuaKviD466Zzp+J8UhqLXg01bI&#10;pTBXmoQy2fUyJNNKNHVW2TbT/bq66EWmqXtR1+7zrbyhAMlXmKiEKjBu1Z316o86Wo2KV/Q1Vp6/&#10;Hbm0HY0xNzvPJMVZdC6K1I6i6qblXlla69Go8FT233/IC1LP0Hwcp+iy85onwG5RQl3ila0Ze11o&#10;J9ll+aflvQ+yu08f75/vGWjjzroUKH/Y42F58ZD0IsTMPajxohJrEZ50vHEGsXuCW50Sk3fOCT+h&#10;t0r5nRMy9+0mNxsiMGZw/AvnxH6qAXbv5DephNHbiopFGbn9gUOiner71EXi4JCakgWLt1OjpdT5&#10;f7ROocI6qrZpvthI9C0/kzPO49IF98Oljka2uhBXphTK5yfT032Vj7UPznKtuSiezvfycl9B8sZc&#10;Ux2olWsmhIhuz/Xcpp2KcVfITYvft7l29T9ERvTlrpfyL/8gyhHvG4Iae0VJAZ3wyn4rw9wfTWQG&#10;3VS5mEDcZ11GEXL46bd/kOqBSk7qtHrR35LSG33nyLrlR2RYRrqcqLFFm+4pe40ncK14y+8nfF7w&#10;zJIkDnq8uPOj2kmWHdXGzfeT9x4vX3nSz0/JK76cODF4BYQ9t0xa4z5GPrqCODk9h3UXOEk1+VHt&#10;HNKn/ImbXZxdev6guiEYmvoNK/UOduc1ktgNA1cyjBoOcYNlzWd4/DF5pOs7Gd/7s/vZqXlYBpAX&#10;HuM9BO7SGxzjNb9v76tM4tsv5msWCfjxdbzUtXrf4jKbjHPGbMrlOOh4JvrMb+P0DSZUL8dLzezN&#10;z0YRLU9QIl9rfLPnTGr05Wk+HqYe2r/RuhEa0BQBaZzy3ZSOndR5FW2w/hSrWhaS87BP7GKN79+8&#10;d/91DAcVFW0lGQ2nS8AL51ScIaJ7cZLM12EZJ2tYE7s20gOGWWzBZDOtwF74csDhVhe8cWYbvjFz&#10;saDk7ES50Jx0dof7Z1+emeS/xF1PWYcW6tn1Q5vB/BqsxWzTXAmABC98ohL74IfHNVmTXrpI6Wjl&#10;X6Tj9WSuvrAVxyweZIgQ77SckCwjXF3vd+3XQyORt6cAogSpuLLn/ctPksJeLt5dOmn67eGG4pIA&#10;EstcpqKcJy2tYzfienrOKkKtlzD/c89wPwO53+SZ/tVD7zCyV8yBsEOsuyHuLxJYXSCtlMQ1Z5EB&#10;lgnF6dnEXAiXezAdfxzB6ew9JoeaAx7h9JC9Ch1cUcHmX9AQV152Q04+NJr6RKbahfrClh3cE+iC&#10;SvVjGZ/+JJvVe1Rwkt/Kp+ZTfk6KZMFt9QMnEq41/dC2ld4QOQgZYbzqzgKazJOE5i3e69GpdAlp&#10;l1Eaq8mmS4yrw9J4WqtohQnZcuOXv6A6NvK7KiV1xZCjG9/fXwwsFpX/xlDT4p8Axud3znRkKA7q&#10;IkGLx0mPY0wz9xUJ4xwISyNc5HYjRaOYpJqnTd/zrcYSETjRSV1aJO3u02PQSXnhB6xCzCMUlu5C&#10;iuscGYa3x6zHFNnJiOIch6c1nLQTzxAVnS8zrZ1Be6xnctOjCE0YRbzMQ9TDNzhu+O+jEVIfMPLk&#10;SsLBW2vixl5ecz4XzfCHH6HMQswEDBqZ0dO0hHtVU4fzLsZ5UWqeXhp4XuewaAocbKn9ErjuDF9M&#10;c+6VkkbXyIvo4IIwH2fpgPrlsvMgxPJ1A5dQ/932AQnfZ8wnCHMylRV4hB8n0g182/RmjUCIQfWl&#10;+Pfc2jHOlW/A52HWcgVRfJ05ihfBHPXMUiaYcTTGdepNoN4Y7s31N4eFeJijNorwUWbmtNDB9lcf&#10;sEoFp4Qo5t5TRIDfxb2/IA2LC4sMhfx6gMzrI4Ol8v8kcjoP0cPgx7bdSQcmHdoJp1IJ1H6+05VA&#10;NCgk6YN3d5tMVBP90YkAdGT2nraXBpmc2+qhFNODLwpBoz4qObiUdrPNM8xCh9eu0w/qHJG3Cj01&#10;kF6xJUobglgc2hwTdGSTkvbiekvF+7UhIDbUAn19maaeacRrKhDF0LDCPN6LIkn48DU9dkeC32zh&#10;ShKwXwHbyNcoeLgV5ixYof/dst1sjm/SRJr9yGL8DJ/0iEU4pi0kgyWkx0/6K51I5mYocwQVzy9u&#10;64U5Qd/6PR28EvZrBi/SsUbg8xDrecX4KNUL0Moq8dTwG29HtpJ5wl2ovBzXirqpjNK1fcDavgEk&#10;Pn/1XcqOpB6ZbnicuMDvt9F1bFaOr+Pn3y3HCug3VmPwLA9SYCgXFFlrryPpG8WzpU2iXrSpe2z+&#10;DBTckXT6uLLXumBuJdcRYGN/v4yPxyGplysAdWN5F6V+T1zUrFuw6x43+1fqkzjq8hOFRA8Uz/zF&#10;ek4B9K7Wt9LGQDKnXPNzK/sC3iOu47Oy5qbrcVF0x0Z1uNpXa5NaIbVV0ECDSR83v6/iaCaxY6dz&#10;a8cC5os4MBzhJfTM2pYyKIEhqY8r4LoB+tmfp+308oDXf69YWoih3139PY8lgJp49yg7nI8orpO+&#10;S4tuLPefVPpCIPOIpPlAF/f+QbI3EG6koXEMhBtlTOKnqy5FYdQr5/o5APUZlgUduLjUi+hkF8Ws&#10;JsmkNRzmvRA1mndg5jFOcx0B7rSjfN10/weDqnjui7mWKQ+2kvhI+LOnt55yXb8mv0P7GuMRIh55&#10;1aZc9SNG//CL0+Xmu+m1t62Tu2L1FGdnSacV1OiMp4FH4p+KpGR//Tm/UeZM48M97jDfn22X0hrD&#10;+x7i+tLvXhV8OBWoGeEx9qR4dfxnYTpX9TlxcCpFysS03Hs3hRR0B4v9bM3RbS73sLgZisNXUV+U&#10;5cnK4tVTLtAawaaaw7LqPeaLv1hbPxSd2lMgtZA7bWFFXrlAsqwWv9yEHuBYk+N1tnUqiaGaT619&#10;SMINTdFjWqY93Ig9n06A3/ZRy+8aKcFRa6uOWq3VJFppy2aQavXEo+XT4JhgRcRcmWO1+oxTTq8J&#10;Cegv6BHs1t64uryLkka32SxhTtblLBYJH524mJL2cc05bMSnByaeyUFQ4K4IefOOQnuSmjw7iTMy&#10;UUeVkN9mkU0Jx79GlgXGjg/CFCibaqJysDfS3nFK1Se/Z/VYiExBN1+ftecgP4FT7lCzKnfsb2gk&#10;rw2qGqTn8q193/giLVUK2P/8aKqwdYEIC6SQg0XMK+tK6IcQ+3HVtI/67VKgmASvz1ovQ+TEUs+M&#10;zpfM68XlowffTpzwJRnf3YF8n7EUEy0JABPrlXQS7uJlMYt1K4OpAM3G5sRU+AIiG5aVHhum1wcM&#10;o2/LuJe1Eeh9TkNkVCLdduRc9eFDOjhnTbGfh+ZdVUfmq0urjL4AgK/5iHDnIPSUA7uBuhRY4+j0&#10;/EgLDl9PvjRG+cH/gjgUOMbF6dk08voj4Zfb8MkJHL8Sfu88l3VhbPONfgaso3cKaHZXhZZN7eap&#10;EE5hk36ct5I4IhVoba97fF40UFtwRBiq4qsU2z94KROSYImd6Wwn9COG0IOOxuAbtW3vuv6CyF/R&#10;EVRI6u41BKwQd4p9frip4w8wTT3H08TSjE5YbOPGlOi/d/xn3B82gIGrPwbQQFsy6jPsQYpEHi/N&#10;cghbyUermPc0DvARD7b+wRK3y5k/9zHM5sU3P5VYfNG2J4IltOmYegTLuawAIlLFppdteumwaaPB&#10;Qw2OKS1waF9ZdANwb5YE/m1YPmMM+cx2uAt71ofFNwO+ahze2Eyq1vDDgz0RDhx5lN4MrkRJ69y7&#10;xrTOWeRSDW9ePt24QNorwxgudu4oZlzTAEA3hj76qfkT7yfKnaDl5f8BbMFDfVR80bIcZDiJ7Zsi&#10;2UHlIgXpksoRMbF3A6N62aRX37gv0ayPlb3WxPlnq+Vq9tqZv2h1yG29DBE43liij8GUdLF8sPOa&#10;gySDLbB+Be4j4jXbTOGZKLHnC0/ZGglvkUvmCwbGvQVAgtBpmqRLAkyU08LgSm2V9eQXMesFBeKY&#10;Vm3fUQbqdfDK4VUEs73ek4f1GnnX/OM+CwzhiVfmwAx2MiGR4jcpGM4qmcRSfedePm0Y9NUEK+6Y&#10;tEXICVi4lM8CjLHFLGfH2WYtnquUeck/FqEwWirV/usWmANTjq/ilJAuUdOb1iEvGjHNz/tf3P34&#10;MxEWyf4X1N4c2CM/pJijcUBniTnOwJo7F6Gbhrh+af95MW6n/2RJOkpIKNSDj/T3nPcXWY8hZwim&#10;rrNVtspB/1fj8aOFrPkxOj4Lv18JrFkjnx5vpQyZM+CCD3rIsSTGssrh4hLT2vOkBtxPbzUE64Io&#10;NFHE79K7KI7L32DMI+TuFkM8RKjg7CEo4y8029PrIg/0e+XYif1YM1DZTHZvFpZLleTYWHTXA+qG&#10;CCppSlhyFGOnGgAet0o1MyIO3c+9O0h9askqOXpkdMhGjlIlTI3v+Q2VqozMuf7xafoK3ivQu4AP&#10;t5RdalVN7q5Wt9UEr88+Cwm3pCjAiKMV+HB0p8mwOfbrk1YT5VyySX/yrJj/gt5fxGSh518XvdT1&#10;iEwhNA8glF97RM77Cl2kOSzCy6Fa2jKRowtbyFvOV+X5ijXms1ApXXnV3rESfX1cHgIX00GzKal3&#10;unMaR4M2qOHuPnUeTM+1MvCP5DALqBYzjwTC5kTAFQr3bY5CdOr2BG5TqRSZN6IXYEaHCEdnlJB9&#10;f+7Tn/M7+i96LSBBquiFGvoE5/rYegJpy5s341Ue/I8Ls+M9/EIsMDFPA7syxOLN68MsJlwzFfqJ&#10;2csUlnsvwVD4AetZuT4A45MYa+YU22EetUsZTLVJdZer5jqL1npHd7KXsla9oKKB01lxeKKOVfpi&#10;nBrGE67yk2eQE+wbxjXpuhctVdqkQbXUWzcLD0PEuY4KOb6vqrlO08M2uNEfOLLAi+Edb54VBurS&#10;nZp95W1wydWthOJedQGvq16PFVNdNt725w4KFz0TryYcInqJ+eJsb1Ocx4E6bV36zHK40jAPcM4Q&#10;wdEF3IjxQ6osxE+bJOXeRFIMJy8ypuyG8yL/uOBJDK0B1EljUg8iq2p0pN1gQlfnr0IWu7N1LD5m&#10;K2NWLhHX+nDKr5NfvvwHhaSNxKyxBf819K2Xy/HIOrtTvwp+KW+pVlunqomCpYaRvfVksaK2xB/b&#10;CfopNouC064Ld1Vr4eqS+ozfzmunsZIHPmU5nPCEG5yWy+47xqetYnHm4o5ikBkzhj/8Nyh0flJR&#10;O37l6Glg50/BlbW+YpdIcEtHFlsbKrlgcb0vLcKMDLQuneFb+u+xJIng+davsOY5WLoUqnDQVqS5&#10;0OLREe5j65FmeLBs4YO/IH0xp3/6oFX2k0rbXdeHvFUM4Xz5/xRP/8Mgr/yh8DddBbGsyuun5Kq/&#10;6dUfg4jitOzax31ssyAsCSkmkh/ZNO+/SJLk+/BD6xKBRHLdr3Esuy+RnGWpZ6Pz9QtHo/sG8DYS&#10;xIh48vYQx2YOeb8l7/wF+TETx/x+c7IKv/4XVCUnj5lyI99JNVZubYjTi7OlJwe5F/bvnGmxrzc6&#10;3cE/r53wkS60M3qbuHZeG5RLc5UeB/KmOah+9Bfk8eCLrNGRVtipLjTHFNP29b3124zNJdNKVrqA&#10;x0j5SjXQBapxhASSEhLaLGJdbOdlbDsx7N+cfRn4kPXRPtFO4BCLciy30X5R2dIX4X3VAPo+BY1G&#10;3zH4abTJX1AzqR0o7uxl4BuDUkRNxKDBbp9aVmX9rd+PHpXN/0STBlCLR6BgIBtk652pPSGxmajd&#10;0zKu+m/MD4RJ9Dfs67Rlp3k7dm5MAStrWtystmEN+UbA6EbMA3Dyp4tlahylKzsF9mMOik2/i8U9&#10;x8LJQTjW7dSn+96Dpy7BsyqgL7JpozdiQoyQQI/bucdwleqa/8cCWFPUwgX8shvDD52u1dbkQhb5&#10;MUlJSWRsiecN4eq1LpUPW61uhSvYW1x2ItxbWTFDhChfb29vlMCesnqvqBzNDQMu3suIfm0ZCzEi&#10;xrDqpduQ09nomFu2SRemQ00vHHmsk/Tmc2/fvkEeY9rTvLFC+DY7EuSKeKlaXsPmpFrvK8O0eNAX&#10;/Ltoe+5Tl8McvFnr5enFEfXNQY7gVn7o4Isf03eNM1OqbwxPgbD38CNbT+mbZfNh73ycJh1OHoRv&#10;b7z9aTzjKJfpb/m69mlgrQrav7+EnbWlFgMHahVmW4/4vJb08d6SruFPOc5zQK/W+t3vLWnUSYT1&#10;tNxD9F365F13luSZ1QbL2XilR52iG3GZ0fW/eCORr0uguvsHKOUgFEQNHSwr65nZpDe89bZ1O6Yr&#10;HncLtNrMiBLiJTDURcKqRCzgavU10QTDCQUTXc5b57zbmpDpxEA+K84A0ZsHBl5pZmxje24CTb/e&#10;fxBGCbg82VPkm1XhxdU/aBj5qgBEIegHTuwxTAgY3IGcJl3WEalQyG4wjbSAvP7l2lMSr2a8qQu1&#10;SNTCNAZzINSVxGZnqNzP2v3oJkUdXSnlv59YfeXysyD5uY6TX3m+ri51ANAjuyGuAzATpK+SqyJz&#10;aHBs6mX3AFxxBLxisiPhs2UmO51JnG1yRyamPdbQ714jLmw5ncbXzNfj1eSe0ECwmkO49PwvZYkr&#10;X8jUTgCuawbn7cyBP2nwB2MxsDy3FWdxAf0gmTCx2QWRYeQDHTVTtpZchHwarRRRbpSB/0xsSkpO&#10;nZbwLDdhm+jiTeK6/CCwLvz2n9KA6Lz4AAeYbqJhdYKfbRsr0/sLDeoS+RQKWAEpeou7mDZpCDS7&#10;02BsT6ku+vi7j052+Z3t6YpzD3d0xQcZGNd8SrlV+RLOW7F+slkWJWBOg3NckJy39ar62lin9VSL&#10;d9T9mKRlYcz0lkyw7qNnzCSt3tilL4Jy6lj6ag4y414HF8qKhklj93vKYOdHpAO9MY4qrCzbIT/T&#10;FQwF1NtUduamfLu2f8Rk44Z7FTG9oW6yDmO4ToO0ZzcqlElmSS6DyN2YNhSaXEzpLhTyVtJZRlaC&#10;U9ZqKF175Yc6jtaU34SdH5+TPJlJWVvHApXpscPLATaY2vj+xoSVDaqhoWKJP0FWk9nQJUAmZroa&#10;IS6v350hHt/tRzO5onUnF6yQ/GkuJ4UTdP+BFLpBGRS5Ib8jM+OVYJpfN1d1zGKbkeNwWhJFQ021&#10;5fVkC7M1/G3EwZdGlbtuVcA/7ZFDbhrrKkfPel02zrgnVLDGm7Oq5DvCkXR/jdsjqhGLrL84Mmwl&#10;xZ4k5fiKJ4fyOMh20ziole5/eCTMKKsnGB/bL5eWljE1uy3DU5avqGoZ/ZSJjIvzTmyA8jPmsx2D&#10;yKMVjhgF9iNycISPArx93qy9tRf3F2Te0dhGjdtRxvpGLs14jFE+02kbc1Tuv+8Do3HjZM99u8eo&#10;xc4yxqM+uJ7Ep95nlVgf/XjUG0Si1QrpqV64q4ElVCFwvfoNTWP3Prf90f9EWL7/kJ9baOx77MTO&#10;3lMWswfYZr3aJ5tA+yBCbHIuwpPX3TZE/4s4qkD2W7x/2tkG/RCeFPMl4xDGYPosdOVjQLeW4r2V&#10;775EvZPwl0c7RSdtoa3i1T/jteN10+eN5uZV/clCaY8S2aQGWS6QnSlC+WF5Rra1kNrxgXss1jhg&#10;fr+6Ckd8Qhf3K+kUYLW0lKbwyag3+nqfORhT/jTfc8hEpOl7lZV/TjpV3YmLVv0dOEHc1mJhl3Gj&#10;Hme1cor0EUE9tDeappfUSzZvrmt6B5IyX/mokNFSot+xhDXxUZ9sNuRcyttinjhuUwYk7Jx4LPy5&#10;PL/THThOg8BpBP0ATn05/nJh+4WrB+HmyPm+r8BE+/t3CMos+vLsK7PF3JdaLnEYzZZ8o85S20XR&#10;YLTytJxiQ9TUb+N7cZImfMqboHkvZN78ZkpSm7V1gR01hCqGSVFmTtW0/Jp/0KaEsur1aLWtNGvZ&#10;xtqwfEijt8F20qOFOUl8VaJLjPOmb7fnDk6y2+yGez1GOduN8hFrbURh61OO4/5LX3A6fw2bWoMq&#10;TcUo1KIvWh7S7RWfq2y7FmWKu23U/js8Z9QnL6ZJTzis2G4272qoJdjB8cQ2OsdZLJTpj9E7lZuz&#10;0CM2iz7SfDXO48JjDhqoftdFyKleCf1ifJHgon0KDz6Iy1ZtXpWVdNBnZt+z2/W2ZivbJF7RWT5v&#10;oXttb7zf8dvz4Y+RL8LDcykobrevRn7WIqli9tB4D4y9bhAinB+3Gnvb8B5Zv1jM+/2liB9EAKkw&#10;r17qfW3lGM+/nAYKlnZ9joEiqLFK08Te/kGNsvKU28Pmy/QQAQ4m1ckL/i/yw1peS4WJfOootR/D&#10;UdJ4Ha1Vl4PlPb60nsou2Mw3AFIZQ7hjm7WONGiOGX1iqa+m9A7jyj5Wlw+PHT7EP5l6vpjipyIm&#10;tkTzFOZWosTHlqtFqLm20f2II2N4dhlWOQMezgFCqCDF0I23mGo9SQW/tOJxk0imUP6C+LTA+Ehv&#10;lmQT7HDYypVur2Zjhppj2Xxh9B8KBBNH13YD52fSlwrFyZ3SIvDzeXNd9eW05GFgLt7Ffn8yS6ph&#10;dB+0b3FeNIi+e9vZ+cZv0lbchf6Lm+9ubkJoX0+nzP4F7TLMsl1d/TKdywkV5PTuWxVZFvUtPH2L&#10;7Hx9YL727pTpO17caTt564Nqs07OUKTZ/Y3L5fKjEqydhAt6oDHo6ApJ0lDkagp5yz0IybF1rtPm&#10;ghTBwLHP8Cw5WsGNTwKcHEXKTRvP4+3Nf2nzo7cppa7eg72GfEbRJ9VX+3qtEPzgT9xR5xG00YkC&#10;sYF/lU3MZTvTFblHOcEVTY1wrRkwxtF0tHPszoWV9riE/iTdeg37APkGP/Z1+E4V8GZkR226OKN6&#10;qT9LTgnaYguON8fcahXAUCaH1SDuGhhS5mflL3C3+lisJ4lLP46/8nbZeVPD9soQqt5rVOal8ani&#10;svJ5LBGuklBTOoQq0f6tkbbZHAdFH5dxKfnqG2KCM3jGUyDkUc9OyAYkfMY2xMLrjxfqMOzH0/wS&#10;zdnIvrzIqHK+fq/yw/qU/LglytY7RnaAst7iqsKKVchZ8BT1fC6UStSTtc5itokPrcUBpep35I7k&#10;mQkqp6f78vKRdSRF2udcNzk90i7z273emCOTKrhWo/9qDSejJtH1Oxfhw5i28N1mUTF49bD+q8nS&#10;ZcM/Cf4O7hXFG1dIkMtMecsbZ7G86ohg4cg9Wz/4jx27rDf8X0BMIPcyj56zOm2ou7qQlPXrydRd&#10;vS/u1kwix2/ne69mpyIMJ6yB1sKb2Jf1TT65YRmqmT9GTHXw7oasooXUxbKLUY9z0u9p8XsiQfNH&#10;I4HUwvAcCDtDoy+S5UEON+fxb4ejh3jN7SQR3Dcfjx8Ke22hrqPo0RGyXkIgfpsJhoLjLuUs1uqw&#10;DCnc7ME2lWD5nJNcXImnA7DuNtcPgC7pTIjzPPjDxGzGyBR/U1qOaLaw0lefwA1mdfU+aCJpes+T&#10;kJFhbykTfxBJZBapCor7ROp1BGNRKsT1CPHgwbmLES2y2tGHAiV9hCEGRtnkjXPMZxkRu7mpY+rb&#10;0BJ1uOaU+F0HiZ5lhyQheeZ1gbTY9VrQiOKhNqliyTZ13haj/tifebPqO8kMp8vM3L3vKD0BYbaI&#10;N5bcNKKnVahCXd35ZnjvK5OAMUdBil5csKZ7hnzJ2DEbgwj11qOt0YVFk+7bHS3zrRboCaktI1ei&#10;INQSxRyupCM5hTVmVbDv+mf+jUErzqLeimsNEBgp9JCwKOsL6XW4fjMLSB4vjpNi+x0pSj2qn6Pz&#10;lFUppsOJbPa3sJPQg6myix8nD2fdwf6ysJe7CITD7t744vTN5SASBqlv/IWnxP66Y/97NoXnWfdf&#10;ELxTxq0NfzYlNMERVv6sXB5XdPlrxRh2vlX2VPX0bkmViHvXr1Pk/gNv9q8yt/jY+Mr+U1sSKMwZ&#10;oAEi5FBj7Wmr56hZuWyis/lvxW0RtwViMBLJRTgPZTXLuuCNrosjtULTmt/54k8l8LlBvGuLzUST&#10;GYlbVOE7NZOiGV2Wenot2bWI6yIO7qdGQVXMQo7fLHPuBNzcHPCiPzi59kVuorvxTR1jzIO6fMW8&#10;u/nk3JdR0/BPC0TfvpSTHxO1n3Ij2Yp8eLEKQXxTCKGePo7P/QWmDA2R7w4L7PbZu6zrWrxfeWU0&#10;3vcFm2GazEh1o8S/xvZf71ywtLIaybruPQ2E0ginZv4xfKm5aUEWMFcbPZiBY2I+CN/KCU+XOpT/&#10;cCHftuwT5qz1un2uG4KwLbFGU0pw0NhiI8kvxQ/L9+QXFZo9uGJcTDlCaoZgSlWX5kFubwGVpMXl&#10;qW7t3OXb4434GOdj+s0MTkBkPXKnIWX/14emYaWptv01UiRXOTrlsMV7uTe0umlpz5xiGyHfZf1Z&#10;CnZ/g3DBCkaHI2dWdmC3fMqr20bwu4wQF/0uP+k6XCJD6jJAGpbvorX7HFt0PpbgbUCbrCuvVZcv&#10;ixTHZqCoSbdqF+nG9l/v1tlYJU1NuDwlIjI0yHgS8Dj6y8W0claZ6lmRE/qKanvudQS7Xs27DKXZ&#10;O6M/VyyJpxsGHah2ettokzU1PvgaSbMyuzFb8C2+9E/iPG5H75yUeeHsqsULS5uO/yW79NJvdyK9&#10;Ky9hTrugQoiFUjC8D1mIAT8hcFtsUiO8SLuGPvvSdoTlbXk6mBt8M/hTnPHMj7kNpKWQq/86z/CZ&#10;tQOdHlZQbxobmhnp+kbH34Q6uA1Vj8sqxGURfHlfLLzP38gZ/AsS4uYoHKk/LuciSbcdpBduVJkg&#10;UP0FOedWm+TPI6wwdStpzi+I70pdd44+0lxCdcHztDAHnVU2ZmxH5f2++toubtA9pLdLHYajDHJr&#10;hyBQHlbxJwauhNkhe0DYrVPJPJu7Al6rqfcJzFlJ91J36sLVvHzIXdSoKYhOx4SHyYwH4xeC2gFX&#10;7TA8fKxz2RAyyA24nmPxJcSdfmzYkKCaent9wwh9zATx0L7SUBsrqPOAAl2+Zbr2z85Mv837+64w&#10;+wBP0qayT+7HWXKLyIxOMSJ0XePUXxBe2AFiWFsHCFEQNFPvku6SnLObNtz79e7m3e/Y+MNogYLa&#10;KfE2ekRBmKCcYoFtCk+mR4qAz4JnO8XPbz81colGrdlr8vJmzHCKGoHqE9U/atQHk7wjBtcT74et&#10;WyRbcyetZoBed+uN42lh1pBCY0QPPO/P0rx891BLGrufYQU8wzyZ1fXPUyYZ3s4jxCZLbZ2vp+f7&#10;op34ltmg78UvflyNum7i3Uir7nQb47xRQzJTe3JChZ3vHVCM+sIp9gKr9XrvyB62fyBx3vS2po9d&#10;EVJRbkw2qsBGzTeWFb0vUrvuPGxZT/PicUUS/cDFsdHodGYLvGfx9rQYmGJpzvjPvHz17hj3y9G+&#10;5nT/OlA97zoxAuSVR+fvP3xTSkpqTx24MmtDmTOvhfe2YDXD3kvGSuTQmsBGbroIws86ri3lfY4q&#10;xT+blLPkGRczuI+Zzc5iifcUebhtAiIvz7zuvvX07uKT8ZMr/ReNgYrTXBOrNgasc56RG6Rf5lpN&#10;jofJSg++pkQaxXTK3x1s97aJqi65Qj5/hseBo9xzuCkw3qjmifYMlslWVsnQ4Tw5F1t9yecQJsSZ&#10;XGSvnEPvIte73ro8kA3+jUczZlKBtXodiJqtV1f9QqDrs2W9vMF6BclvwizGwnLTRbd7mB1e3Wcr&#10;bd4jJoabew2PHhs31IT5qCCyy3IE/d7W/HQYtKZyqWbfXzCIeUpKnJESrxaWeybHAXxoSpjxj5S5&#10;cBoc4AOONUB0N57qcbJn5N453jKLyMG5C2mpB5/siRyHWWkvWXsm/lBpBSe6u+rRdIzGN4VLFwR0&#10;Di38MjmC38bLTZ5QWj+fFHQLprE9uzE4f+1lj8pv0rJPJPI7KhqY6aIVDPplxKtn9wQv7900uIgj&#10;0XCv1oUaGPLVIv5UyLEKJhjr7f4ZgtlC45bYHRPpFrGtfACkNB/qfNrCvg92Y6YfH3/HPqXQUYyz&#10;A6e8gpfoxXS+xY/Dsvw5Il3z22PzQs+omVFlnShK/k8S5oojH+05psvVHK530nQCosDmzCnmZnCe&#10;1lnpe/btJliigsnLbXh/+RGViaXfpHl/+VRyTkOA1QJrH3rykTgn57G4P29gdb50lFVYi67ild2T&#10;FdsVjs2U7nk//1Suw5xZFAOmLecvSJa0tlsFlQ8HTsWi48LX26p81BzBLsXdfMeJ4ItJ34Juic6N&#10;qtp64suoAJuLCXM67lZ9fOBOlI/rKnBS5lqtLw70Ngx5oL+gl2O8TAfMC5paTDOBYYBE5ULO1dc9&#10;Rt/JuPw3+J9hrJ3eiYaftYqSpSLK975jcmjbQUDbcLlSoeEIoXib8UIKYWGU1srMeyQZfD+BABwF&#10;x1SZjbNIN20hr98BpUXYJeAnv790OZv/F3S5So0tf14uj/1x5MeDY6Fqa62PP3yFdCR+idzNA+K8&#10;Kq0rNt/oKDnTAZv+fzE9/rMf30yKNVEa/UHUkEsJZ8nrWlKAjVZgK7pbXnpN7HUr/SwD25wzAXrW&#10;QZU3f2184ghjn9qs1otFiJNqEnYWXGH3DB2hdWE+Wti7nRlMbRMn8syOGQa/te1quQTYoYIDOZEU&#10;y8su4W0FuKbOVnrcWyfrlRKck0iceF0wPVPsPkcJndwVSmsl/CSOiKn7c8pBJ4wCGmCugNYyEK6K&#10;dbbzKSBFRpNdhG9nvb65nm5gKAAIVlf/gpQf5DmQs9/AzGB6g4X2uGUPeB54N8gAYXH2cEd4kGvi&#10;hjkmBDr4fKNzUdi7UD+vrDjjo29dNCyRA5MGLXmB7sqgrof2LjaOzw2/8trbJp2cets50Dy/Iv6A&#10;oLXvjhfm3i0d26zWf5iDVwUoph1S4jbv09I8Jc0bfC7eV8Qfl+WZmipykbzu41xlQRcp5/HaxUIm&#10;cydm3Oh0DCP/0fqt+vGZm27BKU9K5u7+ECrLimKRtnAoLfhtFlyJYOwMUZkowAo3SGR5y1d/lm8+&#10;s5/7Xsh7W+WLJ3hBfBoX09kIC69Wq07XsIIYfjJQuqf47bM0m+fuZ4FE7JvTVtqxd5izIHtODQ9d&#10;86o/3bdAA4+Df/Rt3BL97D1KyrzSRrf1E2/apkVqQLbrZqwU+uL1bix5qN+paEvC6rJ1RuK2uQVW&#10;6Qzvs13rZcexXBE45AzogeNj8J+bj7oITHU4z5WYm3Z6Bc6jJ3SQhorfEY+7Sv0KiA/LXyHFmq70&#10;kASexpPFZOGlxOVoXl1vBqpcwgttUlJMx1RpMww9p1a2X2YVvH+fHRiDsD7uZ3vSvkG/6dWa41HQ&#10;eddwS1ImslJi9FuzDeNCxM/2i48NTiEKpJNyAlclhRCjb5PiUbpvvcP097809MifgzP3TKdALh0i&#10;9EuwUrjmeI58tnJDAqw91S7wL4hIDNZxz9b5yK5uNrhwoXvol8HIVZVGIew2JCv7i4Ch7bSMvdnb&#10;qPSWUth8AGfgIf3H/7mP+re91P/7mC+n0/doEzCuFowplQGYzxyJmAJN6h9WRLytv+DDhYMrQuya&#10;ShWK29HKYKP57Iok9gQCX8HhowyGrwQ+3kPpqhUmdH/tJGAAH3dWu4ooM16d27FqyX0FYCSR6qqq&#10;bBBw0fjlw3LlseRTX+rKlGMHvwIJ8IpA3cYVzbKf+YqJb0+ORAkW1oGdn/vuKLjSKMrrqB0ZfnBC&#10;TbtppAp2mhZ06AOuetowwfXmnh29GiysO8K4jdKUjNCd32Crc/PGGbuoyifI6K/3/GMbiAOpwkGY&#10;5lVf4kPtM7Qkd6O806Y3D31iNoSs2PjbztqCyuEg8zalHVJcJraInm93eOCthd6tT17A3o5/6N/D&#10;Xf0f6TkoHMw7jEiac+28NBCdHGjLzhjc7fUGPZzJhQWznBDKVEvNfvX5yIbiX5APHCu+6aqvIWdq&#10;B0kSnaia8h15JpXviTxN7oJTY73zDCCn/1TggksDCTFuctab/N3w7nSiAobGZv1GIST0IJMffJB1&#10;5Wy6p9/8s2ry3SOz2U7nO9txme/PWSZ26KzxRjCpLZxd23UB8aq7FkUG25/Idp04G0L/glhFSTny&#10;jMpoLlckQ3jS5rfgdmP7l+rvH7/yYwMLvjXfhYVekMq411mVzZXjK9piBpPZf8vAi3JmtAHvo/HA&#10;y6XokkPymkb5W8/uhXW9KrlHamvVR1qrrAyT6Rr1ecwQ7+ZctDAvTqhw6zqrFF5KcH1h5s55PDKZ&#10;sq7StZP+8KsfP6Y1L98iUE59o/NkHqBqTmwSHmNOm0lPHcshT+Dn1m2Qv6AlXpKqosByDReprQW7&#10;1pPMyXghaODzSqxwmHOuHf8e5BPoU1TgL9LAuTzzugBZYxsE6roKzfWnalKgd5/tXgp8f/9/5+tF&#10;DuQItlMDe2alD3YKjzDr8bG+CMPnncU//J36XEzmlxibZcaZqgGKs57ZoLVNLzhDIDuDpkXDgtTp&#10;mTS3x/E/uikLtK9WFO8vaseQ3Nmgdi28R6DKqUrXkD4BLKeYb6tTh/lj/IPJTyhmw8hXrRcXH+nn&#10;gS8TduzNsqSqiS3ElT8d/yxyksp3k8D4w8PPFJLAcSu7dcMMK1xXtFEs3tMFxtyBbxizeHSak259&#10;f2SjV9aZo9lq+xfUW6VS1dGLSk3OrkMtbTImW4jCIghMNN9dARWvXby7uuxHp43wCAKtOdO2BQvY&#10;3/H+63HT5863gS0nAP5YegZxgjBFL95ceTZm8Y+ZMS9nbgWN0W0rcTr8aXgmd3QpiXIvATRjRovx&#10;OT3eRk+tgGmzrwfeBtC8GyHnd1r5p09YT55JJgIakS+RyKwxFWRxecDYsZqfLOHeQGNaNBzT++vC&#10;lpI97HoZOBotCsdDU7b2ShH2OXdm5xSvUa+EXYvpe3OsRy8wVYTtb9MTi5vZqEnntxFWLs+nMOW9&#10;6OtV029DG3mZFVAVfazq+uQlw17sy39i/SynE1Lc70tc6VkSEuo77utX01H0Ml3TzhuwrbW9TtRJ&#10;5G8+bmVsvNLftgG0ZuNuQAP5v0+Y/uv3//l+3BxgVn13U/4Z/W8IB1WzACLuzEiO7PHGcB376w2k&#10;QCRBfFLH6HWJbnwz98QhoMXyROI5zbjHFJwocB17FhzuSF12V9irE+LNf9qRqp4Lapazr4SFaycN&#10;45ZLcBzRxrl+9pgp2NSFIEbXqgfzqkM7fz6VWhBBxQSJS18XKfQN3sgKOKcQpJ7EXkxP4Oo6w85q&#10;9h7B5mZhUerFUG+VafQfQPhfpzht4M+16RXerxW8SKmZwV6J14bvKGE+IxfNjMC9T88itNAxtwoW&#10;sSTpOJOHhBpTwn2cvMJZqD2YzEW34EvzA7hH56wH+lrKD7m7K18vW9kBqyvmDrgj/gKu6dQujxZv&#10;5cUJyeACJq+IOVb5SXE1y647ZVkXzx4S1E1vQSHPY/ZtGj9fCX2DvUwX8xUFNxQYiYzTc4zDJajP&#10;rc7KCS/k0XFgJjlavExuDGGvtA2vobzE1MytsIssJ+wB3U+Qe0fPmN9eKfEWUxHDzeT9rsDN7PgM&#10;2lwegHwjQnghJLxBDIgmIzqjCGUTevFXcxJAnxFUly950ULaJQpr+gDraSG2OaZ756VdvKKPb4Lh&#10;GPGg6qYM2D9Ky35Czq9WXthZaUDMhhrwwF1D2An7NeTdKwxDy61wNh/wS/MIcoWNjL+gDmc0GWwS&#10;r9AMaDmSVdt+6wIP6WBpzE/8roU/3nmQx3Fc/iwbPl0kVNh7kPwXxM1a3rBRYIiD885jeuIZr1yb&#10;FvBR19Co0hbBZnnqaRUw2ixISQTRLVvsfAnf7kz+fdSZ5aM2OSzSrFOwVZFR8t6hmWBPdGWrv6KE&#10;WFkog4YYT6ltVy7Qa12uunJEedHT+fpV4oQ4XiSj6z8LF4gU+EhjgpMDnTL/VFFFiXoWHNkj1Sib&#10;JTZpblqEkSop3SJd09UxORF4U3ggLbndE2d849+K5f8yx/wvSNf/n96Lv3/+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CBpAgBbQ29udGVudF9UeXBlc10ueG1sUEsBAhQACgAAAAAAh07iQAAAAAAAAAAAAAAAAAYA&#10;AAAAAAAAAAAQAAAA72YCAF9yZWxzL1BLAQIUABQAAAAIAIdO4kCKFGY80QAAAJQBAAALAAAAAAAA&#10;AAEAIAAAABNnAgBfcmVscy8ucmVsc1BLAQIUAAoAAAAAAIdO4kAAAAAAAAAAAAAAAAAEAAAAAAAA&#10;AAAAEAAAAAAAAABkcnMvUEsBAhQACgAAAAAAh07iQAAAAAAAAAAAAAAAAAoAAAAAAAAAAAAQAAAA&#10;DWgCAGRycy9fcmVscy9QSwECFAAUAAAACACHTuJAWGCzG7QAAAAiAQAAGQAAAAAAAAABACAAAAA1&#10;aAIAZHJzL19yZWxzL2Uyb0RvYy54bWwucmVsc1BLAQIUABQAAAAIAIdO4kBPmcbo2AAAAAsBAAAP&#10;AAAAAAAAAAEAIAAAACIAAABkcnMvZG93bnJldi54bWxQSwECFAAUAAAACACHTuJAM7P0TGcGAAC8&#10;KwAADgAAAAAAAAABACAAAAAnAQAAZHJzL2Uyb0RvYy54bWxQSwECFAAKAAAAAACHTuJAAAAAAAAA&#10;AAAAAAAACgAAAAAAAAAAABAAAAC6BwAAZHJzL21lZGlhL1BLAQIUABQAAAAIAIdO4kAfup/Q2l4C&#10;APzqAgAVAAAAAAAAAAEAIAAAAOIHAABkcnMvbWVkaWEvaW1hZ2UxLmpwZWdQSwUGAAAAAAoACgBT&#10;AgAAZGoCAAAA&#10;">
                <o:lock v:ext="edit" aspectratio="f"/>
                <v:shape id="图片 1" o:spid="_x0000_s1026" o:spt="75" alt="平面图 Model (1).pdf_page_1" type="#_x0000_t75" style="position:absolute;left:7884;top:1768;height:12124;width:9345;" filled="f" o:preferrelative="t" stroked="f" coordsize="21600,21600" o:gfxdata="UEsDBAoAAAAAAIdO4kAAAAAAAAAAAAAAAAAEAAAAZHJzL1BLAwQUAAAACACHTuJAHzqlcrkAAADa&#10;AAAADwAAAGRycy9kb3ducmV2LnhtbEVPS2vCQBC+F/oflil4qxsVrKSuHgQ1tvTgA3odsmMSzM6G&#10;3VXjv+8chB4/vvd82btW3SjExrOB0TADRVx623Bl4HRcv89AxYRssfVMBh4UYbl4fZljbv2d93Q7&#10;pEpJCMccDdQpdbnWsazJYRz6jli4sw8Ok8BQaRvwLuGu1eMsm2qHDUtDjR2taiovh6uTGcdt0Rdf&#10;3x+bn91l5cP2l88TNmbwNso+QSXq07/46S6sAdkqV8QPevE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6pXK5AAAA2gAA&#10;AA8AAAAAAAAAAQAgAAAAIgAAAGRycy9kb3ducmV2LnhtbFBLAQIUABQAAAAIAIdO4kAzLwWeOwAA&#10;ADkAAAAQAAAAAAAAAAEAIAAAAAgBAABkcnMvc2hhcGV4bWwueG1sUEsFBgAAAAAGAAYAWwEAALID&#10;AAAAAA==&#10;">
                  <v:fill on="f" focussize="0,0"/>
                  <v:stroke on="f"/>
                  <v:imagedata r:id="rId23" o:title=""/>
                  <o:lock v:ext="edit" aspectratio="t"/>
                </v:shape>
                <v:rect id="_x0000_s1026" o:spid="_x0000_s1026" o:spt="1" style="position:absolute;left:14640;top:13202;height:383;width:1280;rotation:-983040f;v-text-anchor:middle;" fillcolor="#FFFFFF" filled="t" stroked="t" coordsize="21600,21600" o:gfxdata="UEsDBAoAAAAAAIdO4kAAAAAAAAAAAAAAAAAEAAAAZHJzL1BLAwQUAAAACACHTuJANvFdGrcAAADa&#10;AAAADwAAAGRycy9kb3ducmV2LnhtbEVPTYvCMBC9C/sfwix4kTVVRGo1SllQ9GgUvA7NbFtsJqXJ&#10;tu6/3wiCx8f73uwethE9db52rGA2TUAQF87UXCq4XvZfKQgfkA02jknBH3nYbT9GG8yMG/hMvQ6l&#10;iCHsM1RQhdBmUvqiIot+6lriyP24zmKIsCul6XCI4baR8yRZSos1x4YKW/quqLjrXxtnHBf9Qeda&#10;m9tiuHl7KvJ8kio1/pwlaxCBHuEtfrmPRsEKnleiH+T2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28V0atwAAANoAAAAP&#10;AAAAAAAAAAEAIAAAACIAAABkcnMvZG93bnJldi54bWxQSwECFAAUAAAACACHTuJAMy8FnjsAAAA5&#10;AAAAEAAAAAAAAAABACAAAAAGAQAAZHJzL3NoYXBleG1sLnhtbFBLBQYAAAAABgAGAFsBAACwAwAA&#10;AAA=&#10;">
                  <v:fill on="t" focussize="0,0"/>
                  <v:stroke weight="2pt" color="#FFFFFF" joinstyle="round"/>
                  <v:imagedata o:title=""/>
                  <o:lock v:ext="edit" aspectratio="f"/>
                </v:rect>
                <v:shape id="_x0000_s1026" o:spid="_x0000_s1026" o:spt="62" type="#_x0000_t62" style="position:absolute;left:14400;top:11974;height:645;width:1485;v-text-anchor:middle;" filled="f" stroked="t" coordsize="21600,21600" o:gfxdata="UEsDBAoAAAAAAIdO4kAAAAAAAAAAAAAAAAAEAAAAZHJzL1BLAwQUAAAACACHTuJADmD7Hr4AAADb&#10;AAAADwAAAGRycy9kb3ducmV2LnhtbEWPT2/CMAzF70h8h8hIu0HKJvGnEDhsmjaJw6Dlws1qTFvR&#10;OFGTAfv2+DCJm633/N7P6+3ddepKfWw9G5hOMlDElbct1waO5ed4ASomZIudZzLwRxG2m+Fgjbn1&#10;Nz7QtUi1khCOORpoUgq51rFqyGGc+EAs2tn3DpOsfa1tjzcJd51+zbKZdtiyNDQY6L2h6lL8OgP6&#10;az4/7k8/RV3t3EyH5Qe9hdKYl9E0W4FKdE9P8//1txV8oZdfZAC9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D7Hr4A&#10;AADbAAAADwAAAAAAAAABACAAAAAiAAAAZHJzL2Rvd25yZXYueG1sUEsBAhQAFAAAAAgAh07iQDMv&#10;BZ47AAAAOQAAABAAAAAAAAAAAQAgAAAADQEAAGRycy9zaGFwZXhtbC54bWxQSwUGAAAAAAYABgBb&#10;AQAAtwMAAAAA&#10;" adj="-4611,32062,14400">
                  <v:fill on="f" focussize="0,0"/>
                  <v:stroke weight="2pt" color="#000000" joinstyle="round"/>
                  <v:imagedata o:title=""/>
                  <o:lock v:ext="edit" aspectratio="f"/>
                  <v:textbox>
                    <w:txbxContent>
                      <w:p>
                        <w:pPr>
                          <w:jc w:val="center"/>
                          <w:rPr>
                            <w:rFonts w:hint="eastAsia" w:eastAsia="宋体"/>
                            <w:color w:val="000000"/>
                            <w:lang w:val="en-US" w:eastAsia="zh-CN"/>
                          </w:rPr>
                        </w:pPr>
                        <w:r>
                          <w:rPr>
                            <w:rFonts w:hint="eastAsia"/>
                            <w:color w:val="000000"/>
                            <w:lang w:val="en-US" w:eastAsia="zh-CN"/>
                          </w:rPr>
                          <w:t>生活区</w:t>
                        </w:r>
                      </w:p>
                    </w:txbxContent>
                  </v:textbox>
                </v:shape>
                <v:shape id="_x0000_s1026" o:spid="_x0000_s1026" o:spt="62" type="#_x0000_t62" style="position:absolute;left:11610;top:6064;height:645;width:1485;v-text-anchor:middle;" filled="f" stroked="t" coordsize="21600,21600" o:gfxdata="UEsDBAoAAAAAAIdO4kAAAAAAAAAAAAAAAAAEAAAAZHJzL1BLAwQUAAAACACHTuJA/DlyEbgAAADb&#10;AAAADwAAAGRycy9kb3ducmV2LnhtbEVPTYvCMBC9C/6HMIK3bRoFWarRg6DIspd1V7wOydgWm0lp&#10;Uq3/3iwI3ubxPme1GVwjbtSF2rMGleUgiI23NZca/n53H58gQkS22HgmDQ8KsFmPRyssrL/zD92O&#10;sRQphEOBGqoY20LKYCpyGDLfEifu4juHMcGulLbDewp3jZzl+UI6rDk1VNjStiJzPfZOg9mikl8P&#10;c2qV2vfN9zB3536u9XSi8iWISEN8i1/ug03zFfz/kg6Q6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lyEbgAAADbAAAA&#10;DwAAAAAAAAABACAAAAAiAAAAZHJzL2Rvd25yZXYueG1sUEsBAhQAFAAAAAgAh07iQDMvBZ47AAAA&#10;OQAAABAAAAAAAAAAAQAgAAAABwEAAGRycy9zaGFwZXhtbC54bWxQSwUGAAAAAAYABgBbAQAAsQMA&#10;AAAA&#10;" adj="-10065,33053,14400">
                  <v:fill on="f" focussize="0,0"/>
                  <v:stroke weight="2pt" color="#000000" joinstyle="round"/>
                  <v:imagedata o:title=""/>
                  <o:lock v:ext="edit" aspectratio="f"/>
                  <v:textbox>
                    <w:txbxContent>
                      <w:p>
                        <w:pPr>
                          <w:jc w:val="center"/>
                          <w:rPr>
                            <w:rFonts w:hint="default" w:eastAsia="宋体"/>
                            <w:color w:val="000000"/>
                            <w:lang w:val="en-US" w:eastAsia="zh-CN"/>
                          </w:rPr>
                        </w:pPr>
                        <w:r>
                          <w:rPr>
                            <w:rFonts w:hint="eastAsia"/>
                            <w:color w:val="000000"/>
                            <w:lang w:val="en-US" w:eastAsia="zh-CN"/>
                          </w:rPr>
                          <w:t>破碎机</w:t>
                        </w:r>
                      </w:p>
                    </w:txbxContent>
                  </v:textbox>
                </v:shape>
                <v:rect id="_x0000_s1026" o:spid="_x0000_s1026" o:spt="1" style="position:absolute;left:8177;top:8213;height:659;width:382;rotation:-983040f;v-text-anchor:middle;" fillcolor="#FFFFFF" filled="t" stroked="t" coordsize="21600,21600" o:gfxdata="UEsDBAoAAAAAAIdO4kAAAAAAAAAAAAAAAAAEAAAAZHJzL1BLAwQUAAAACACHTuJAKR2j+7wAAADb&#10;AAAADwAAAGRycy9kb3ducmV2LnhtbEWPQWvDMAyF74X9B6PBLmV1GsoIWZ0QBhvZcV4hVxGrSWgs&#10;h9hLun8/Fwq7Sbz3PT0dy6sdxUKzHxwr2O8SEMStMwN3Ck7f788ZCB+QDY6OScEveSiLh80Rc+NW&#10;/qJFh07EEPY5KuhDmHIpfduTRb9zE3HUzm62GOI6d9LMuMZwO8o0SV6kxYHjhR4neuupvegfG2vU&#10;h+VDV1qb5rA23n62VbXNlHp63CevIAJdw7/5TtcmcincfokD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do/u8AAAA&#10;2wAAAA8AAAAAAAAAAQAgAAAAIgAAAGRycy9kb3ducmV2LnhtbFBLAQIUABQAAAAIAIdO4kAzLwWe&#10;OwAAADkAAAAQAAAAAAAAAAEAIAAAAAsBAABkcnMvc2hhcGV4bWwueG1sUEsFBgAAAAAGAAYAWwEA&#10;ALUDAAAAAA==&#10;">
                  <v:fill on="t" focussize="0,0"/>
                  <v:stroke weight="2pt" color="#FFFFFF" joinstyle="round"/>
                  <v:imagedata o:title=""/>
                  <o:lock v:ext="edit" aspectratio="f"/>
                </v:rect>
                <v:shape id="_x0000_s1026" o:spid="_x0000_s1026" o:spt="62" type="#_x0000_t62" style="position:absolute;left:7170;top:6829;height:645;width:1485;v-text-anchor:middle;" filled="f" stroked="t" coordsize="21600,21600" o:gfxdata="UEsDBAoAAAAAAIdO4kAAAAAAAAAAAAAAAAAEAAAAZHJzL1BLAwQUAAAACACHTuJAVlnlN7wAAADb&#10;AAAADwAAAGRycy9kb3ducmV2LnhtbEVPTWvCQBC9F/wPywje6m4SSCW6SmkoiIdCo3gestMkbXY2&#10;zW6N/nu3UOhtHu9zNrur7cWFRt851pAsFQji2pmOGw2n4+vjCoQPyAZ7x6ThRh5229nDBgvjJn6n&#10;SxUaEUPYF6ihDWEopPR1Sxb90g3Ekftwo8UQ4dhIM+IUw20vU6VyabHj2NDiQC8t1V/Vj9XwXFfn&#10;MtsnNlffh6fTZ358S2Wp9WKeqDWIQNfwL/5z702cn8HvL/EA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Z5Te8AAAA&#10;2wAAAA8AAAAAAAAAAQAgAAAAIgAAAGRycy9kb3ducmV2LnhtbFBLAQIUABQAAAAIAIdO4kAzLwWe&#10;OwAAADkAAAAQAAAAAAAAAAEAIAAAAAsBAABkcnMvc2hhcGV4bWwueG1sUEsFBgAAAAAGAAYAWwEA&#10;ALUDAAAAAA==&#10;" adj="30953,38076,14400">
                  <v:fill on="f" focussize="0,0"/>
                  <v:stroke weight="2pt" color="#000000" joinstyle="round"/>
                  <v:imagedata o:title=""/>
                  <o:lock v:ext="edit" aspectratio="f"/>
                  <v:textbox>
                    <w:txbxContent>
                      <w:p>
                        <w:pPr>
                          <w:jc w:val="center"/>
                          <w:rPr>
                            <w:rFonts w:hint="default" w:eastAsia="宋体"/>
                            <w:color w:val="000000"/>
                            <w:lang w:val="en-US" w:eastAsia="zh-CN"/>
                          </w:rPr>
                        </w:pPr>
                        <w:r>
                          <w:rPr>
                            <w:rFonts w:hint="eastAsia"/>
                            <w:color w:val="000000"/>
                            <w:lang w:val="en-US" w:eastAsia="zh-CN"/>
                          </w:rPr>
                          <w:t>仓库</w:t>
                        </w:r>
                      </w:p>
                    </w:txbxContent>
                  </v:textbox>
                </v:shape>
                <v:rect id="_x0000_s1026" o:spid="_x0000_s1026" o:spt="1" style="position:absolute;left:10980;top:10413;height:166;width:287;v-text-anchor:middle;" filled="f" stroked="t" coordsize="21600,21600" o:gfxdata="UEsDBAoAAAAAAIdO4kAAAAAAAAAAAAAAAAAEAAAAZHJzL1BLAwQUAAAACACHTuJAkTP7g7wAAADb&#10;AAAADwAAAGRycy9kb3ducmV2LnhtbEVPPW/CMBDdkfofrKvEBk5a1JaAg9RWCFZolm6n+EhM43Ma&#10;uyHw6zFSJbZ7ep+3XA22ET113jhWkE4TEMSl04YrBcXXevIGwgdkjY1jUnAmD6v8YbTETLsT76jf&#10;h0rEEPYZKqhDaDMpfVmTRT91LXHkDq6zGCLsKqk7PMVw28inJHmRFg3Hhhpb+qip/Nn/WQUHY577&#10;wm6GWfn9enyfzy+/a/ep1PgxTRYgAg3hLv53b3WcP4PbL/EAm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z+4O8AAAA&#10;2wAAAA8AAAAAAAAAAQAgAAAAIgAAAGRycy9kb3ducmV2LnhtbFBLAQIUABQAAAAIAIdO4kAzLwWe&#10;OwAAADkAAAAQAAAAAAAAAAEAIAAAAAsBAABkcnMvc2hhcGV4bWwueG1sUEsFBgAAAAAGAAYAWwEA&#10;ALUDAAAAAA==&#10;">
                  <v:fill on="f" focussize="0,0"/>
                  <v:stroke weight="2pt" color="#385D8A" joinstyle="round"/>
                  <v:imagedata o:title=""/>
                  <o:lock v:ext="edit" aspectratio="f"/>
                </v:rect>
                <v:rect id="_x0000_s1026" o:spid="_x0000_s1026" o:spt="1" style="position:absolute;left:10815;top:10413;height:181;width:152;v-text-anchor:middle;" filled="f" stroked="f" coordsize="21600,21600" o:gfxdata="UEsDBAoAAAAAAIdO4kAAAAAAAAAAAAAAAAAEAAAAZHJzL1BLAwQUAAAACACHTuJAO5zCPboAAADb&#10;AAAADwAAAGRycy9kb3ducmV2LnhtbEVPTYvCMBC9C/sfwix401RRWaqxlMUVPWqFxdvYjG3dZlKa&#10;bNV/bwTB2zze5yySm6lFR62rLCsYDSMQxLnVFRcKDtnP4AuE88gaa8uk4E4OkuVHb4GxtlfeUbf3&#10;hQgh7GJUUHrfxFK6vCSDbmgb4sCdbWvQB9gWUrd4DeGmluMomkmDFYeGEhv6Lin/2/8bBe7UbbN7&#10;k/5eji4/pSs22WS7Vqr/OYrmIDzd/Fv8cm90mD+F5y/h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nMI9ugAAANsA&#10;AAAPAAAAAAAAAAEAIAAAACIAAABkcnMvZG93bnJldi54bWxQSwECFAAUAAAACACHTuJAMy8FnjsA&#10;AAA5AAAAEAAAAAAAAAABACAAAAAJAQAAZHJzL3NoYXBleG1sLnhtbFBLBQYAAAAABgAGAFsBAACz&#10;AwAAAAA=&#10;">
                  <v:fill on="f" focussize="0,0"/>
                  <v:stroke on="f" weight="2pt"/>
                  <v:imagedata o:title=""/>
                  <o:lock v:ext="edit" aspectratio="f"/>
                </v:rect>
                <v:shape id="_x0000_s1026" o:spid="_x0000_s1026" o:spt="62" type="#_x0000_t62" style="position:absolute;left:11610;top:9529;height:645;width:1485;v-text-anchor:middle;" filled="f" stroked="t" coordsize="21600,21600" o:gfxdata="UEsDBAoAAAAAAIdO4kAAAAAAAAAAAAAAAAAEAAAAZHJzL1BLAwQUAAAACACHTuJAgYljaroAAADb&#10;AAAADwAAAGRycy9kb3ducmV2LnhtbEVPS4vCMBC+C/6HMMLeNFXBajV6UMQFD67Vi7ehGdtiMwlN&#10;fOy/3wjC3ubje85i9TKNeFDra8sKhoMEBHFhdc2lgvNp25+C8AFZY2OZFPySh9Wy21lgpu2Tj/TI&#10;QyliCPsMFVQhuExKX1Rk0A+sI47c1bYGQ4RtKXWLzxhuGjlKkok0WHNsqNDRuqLilt+NArlL0/PP&#10;5ZCXxd5MpJttaOxOSn31hskcRKBX+Bd/3N86zk/h/Us8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iWNqugAAANsA&#10;AAAPAAAAAAAAAAEAIAAAACIAAABkcnMvZG93bnJldi54bWxQSwECFAAUAAAACACHTuJAMy8FnjsA&#10;AAA5AAAAEAAAAAAAAAABACAAAAAJAQAAZHJzL3NoYXBleG1sLnhtbFBLBQYAAAAABgAGAFsBAACz&#10;AwAAAAA=&#10;" adj="-4611,32062,14400">
                  <v:fill on="f" focussize="0,0"/>
                  <v:stroke weight="2pt" color="#000000" joinstyle="round"/>
                  <v:imagedata o:title=""/>
                  <o:lock v:ext="edit" aspectratio="f"/>
                  <v:textbox>
                    <w:txbxContent>
                      <w:p>
                        <w:pPr>
                          <w:jc w:val="center"/>
                          <w:rPr>
                            <w:rFonts w:hint="default" w:eastAsia="宋体"/>
                            <w:color w:val="000000"/>
                            <w:lang w:val="en-US" w:eastAsia="zh-CN"/>
                          </w:rPr>
                        </w:pPr>
                        <w:r>
                          <w:rPr>
                            <w:rFonts w:hint="eastAsia"/>
                            <w:color w:val="000000"/>
                            <w:lang w:val="en-US" w:eastAsia="zh-CN"/>
                          </w:rPr>
                          <w:t>辅料仓库</w:t>
                        </w:r>
                      </w:p>
                    </w:txbxContent>
                  </v:textbox>
                </v:shape>
                <v:shape id="_x0000_s1026" o:spid="_x0000_s1026" o:spt="62" type="#_x0000_t62" style="position:absolute;left:11865;top:10369;height:645;width:1485;v-text-anchor:middle;" filled="f" stroked="t" coordsize="21600,21600" o:gfxdata="UEsDBAoAAAAAAIdO4kAAAAAAAAAAAAAAAAAEAAAAZHJzL1BLAwQUAAAACACHTuJAdP8Ngb0AAADb&#10;AAAADwAAAGRycy9kb3ducmV2LnhtbEWPQWvCQBCF74L/YRnBi9RNFKVEVymCIHiqSqG3MTvNhmZn&#10;Q3ar5t93DoK3Gd6b975Zbx++UTfqYh3YQD7NQBGXwdZcGbic92/voGJCttgEJgM9RdhuhoM1Fjbc&#10;+ZNup1QpCeFYoAGXUltoHUtHHuM0tMSi/YTOY5K1q7Tt8C7hvtGzLFtqjzVLg8OWdo7K39OfN/Dl&#10;5ldXfyx3/SJvF999NTm6PRkzHuXZClSiR3qZn9cHK/gCK7/IAHr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w2BvQAA&#10;ANsAAAAPAAAAAAAAAAEAIAAAACIAAABkcnMvZG93bnJldi54bWxQSwECFAAUAAAACACHTuJAMy8F&#10;njsAAAA5AAAAEAAAAAAAAAABACAAAAAMAQAAZHJzL3NoYXBleG1sLnhtbFBLBQYAAAAABgAGAFsB&#10;AAC2AwAAAAA=&#10;" adj="-14647,25016,14400">
                  <v:fill on="f" focussize="0,0"/>
                  <v:stroke weight="2pt" color="#000000" joinstyle="round"/>
                  <v:imagedata o:title=""/>
                  <o:lock v:ext="edit" aspectratio="f"/>
                  <v:textbox>
                    <w:txbxContent>
                      <w:p>
                        <w:pPr>
                          <w:jc w:val="center"/>
                          <w:rPr>
                            <w:rFonts w:hint="default" w:eastAsia="宋体"/>
                            <w:color w:val="000000"/>
                            <w:lang w:val="en-US" w:eastAsia="zh-CN"/>
                          </w:rPr>
                        </w:pPr>
                        <w:r>
                          <w:rPr>
                            <w:rFonts w:hint="eastAsia"/>
                            <w:color w:val="000000"/>
                            <w:lang w:val="en-US" w:eastAsia="zh-CN"/>
                          </w:rPr>
                          <w:t>车辆清洗</w:t>
                        </w:r>
                      </w:p>
                    </w:txbxContent>
                  </v:textbox>
                </v:shape>
                <v:shape id="_x0000_s1026" o:spid="_x0000_s1026" o:spt="62" type="#_x0000_t62" style="position:absolute;left:8100;top:10759;height:645;width:1485;v-text-anchor:middle;" filled="f" stroked="f" coordsize="21600,21600" o:gfxdata="UEsDBAoAAAAAAIdO4kAAAAAAAAAAAAAAAAAEAAAAZHJzL1BLAwQUAAAACACHTuJAEd5yfr0AAADb&#10;AAAADwAAAGRycy9kb3ducmV2LnhtbEWPwWrCQBCG7wXfYRnBW92oICW6ShGkvbWmgnibZqfZ1Oxs&#10;yG5jfPvOQfA4/PN/M996O/hG9dTFOrCB2TQDRVwGW3Nl4Pi1f34BFROyxSYwGbhRhO1m9LTG3IYr&#10;H6gvUqUEwjFHAy6lNtc6lo48xmloiSX7CZ3HJGNXadvhVeC+0fMsW2qPNcsFhy3tHJWX4s8L5fX3&#10;dPxo4+W7uH0O+mzfBtcvjJmMZ9kKVKIhPZbv7XdrYC7fi4t4gN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3nJ+vQAA&#10;ANsAAAAPAAAAAAAAAAEAIAAAACIAAABkcnMvZG93bnJldi54bWxQSwECFAAUAAAACACHTuJAMy8F&#10;njsAAAA5AAAAEAAAAAAAAAABACAAAAAMAQAAZHJzL3NoYXBleG1sLnhtbFBLBQYAAAAABgAGAFsB&#10;AAC2AwAAAAA=&#10;" adj="39244,-8640,14400">
                  <v:fill on="f" focussize="0,0"/>
                  <v:stroke on="f" weight="2pt"/>
                  <v:imagedata o:title=""/>
                  <o:lock v:ext="edit" aspectratio="f"/>
                  <v:textbox>
                    <w:txbxContent>
                      <w:p>
                        <w:pPr>
                          <w:jc w:val="center"/>
                          <w:rPr>
                            <w:rFonts w:hint="default" w:eastAsia="宋体"/>
                            <w:color w:val="000000"/>
                            <w:lang w:val="en-US" w:eastAsia="zh-CN"/>
                          </w:rPr>
                        </w:pPr>
                      </w:p>
                    </w:txbxContent>
                  </v:textbox>
                </v:shape>
                <v:shape id="_x0000_s1026" o:spid="_x0000_s1026" o:spt="62" type="#_x0000_t62" style="position:absolute;left:11700;top:7654;height:645;width:1485;v-text-anchor:middle;" filled="f" stroked="t" coordsize="21600,21600" o:gfxdata="UEsDBAoAAAAAAIdO4kAAAAAAAAAAAAAAAAAEAAAAZHJzL1BLAwQUAAAACACHTuJAYHCBA7kAAADb&#10;AAAADwAAAGRycy9kb3ducmV2LnhtbEWPSwvCMBCE74L/IazgTdN6EK1GEUHwAYKv+9qsbbHZ1Ca+&#10;/r0RBI/DzHzDjKcvU4oH1a6wrCDuRiCIU6sLzhQcD4vOAITzyBpLy6TgTQ6mk2ZjjIm2T97RY+8z&#10;ESDsElSQe18lUro0J4Ouayvi4F1sbdAHWWdS1/gMcFPKXhT1pcGCw0KOFc1zSq/7u1EwrNClt9N7&#10;s1jO5HG9vZ5XF7dRqt2KoxEITy//D//aS62gF8P3S/gBcv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BwgQO5AAAA2wAA&#10;AA8AAAAAAAAAAQAgAAAAIgAAAGRycy9kb3ducmV2LnhtbFBLAQIUABQAAAAIAIdO4kAzLwWeOwAA&#10;ADkAAAAQAAAAAAAAAAEAIAAAAAgBAABkcnMvc2hhcGV4bWwueG1sUEsFBgAAAAAGAAYAWwEAALID&#10;AAAAAA==&#10;" adj="-12247,52644,14400">
                  <v:fill on="f" focussize="0,0"/>
                  <v:stroke weight="2pt" color="#000000" joinstyle="round"/>
                  <v:imagedata o:title=""/>
                  <o:lock v:ext="edit" aspectratio="f"/>
                  <v:textbox>
                    <w:txbxContent>
                      <w:p>
                        <w:pPr>
                          <w:jc w:val="center"/>
                          <w:rPr>
                            <w:rFonts w:hint="default" w:eastAsia="宋体"/>
                            <w:color w:val="000000"/>
                            <w:lang w:val="en-US" w:eastAsia="zh-CN"/>
                          </w:rPr>
                        </w:pPr>
                        <w:r>
                          <w:rPr>
                            <w:rFonts w:hint="eastAsia"/>
                            <w:color w:val="000000"/>
                            <w:lang w:val="en-US" w:eastAsia="zh-CN"/>
                          </w:rPr>
                          <w:t>废水沉淀器</w:t>
                        </w:r>
                      </w:p>
                    </w:txbxContent>
                  </v:textbox>
                </v:shape>
                <v:shape id="_x0000_s1026" o:spid="_x0000_s1026" o:spt="62" type="#_x0000_t62" style="position:absolute;left:11655;top:8629;height:645;width:1485;v-text-anchor:middle;" filled="f" stroked="t" coordsize="21600,21600" o:gfxdata="UEsDBAoAAAAAAIdO4kAAAAAAAAAAAAAAAAAEAAAAZHJzL1BLAwQUAAAACACHTuJAiX5OVrwAAADb&#10;AAAADwAAAGRycy9kb3ducmV2LnhtbEWPzWrDMBCE74W8g9hAb7UcY0JxLOcQEgi91emhuS3W+odY&#10;K0dSnPTtq0Kgx2FmvmHK7cOMYibnB8sKVkkKgrixeuBOwdfp8PYOwgdkjaNlUvBDHrbV4qXEQts7&#10;f9Jch05ECPsCFfQhTIWUvunJoE/sRBy91jqDIUrXSe3wHuFmlFmarqXBgeNCjxPtemou9c0o+D56&#10;t1+3hun8sZ9b63N7lblSr8tVugER6BH+w8/2USvIMvj7En+Ar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la8AAAA&#10;2wAAAA8AAAAAAAAAAQAgAAAAIgAAAGRycy9kb3ducmV2LnhtbFBLAQIUABQAAAAIAIdO4kAzLwWe&#10;OwAAADkAAAAQAAAAAAAAAAEAIAAAAAsBAABkcnMvc2hhcGV4bWwueG1sUEsFBgAAAAAGAAYAWwEA&#10;ALUDAAAAAA==&#10;" adj="-7011,27527,14400">
                  <v:fill on="f" focussize="0,0"/>
                  <v:stroke weight="2pt" color="#000000" joinstyle="round"/>
                  <v:imagedata o:title=""/>
                  <o:lock v:ext="edit" aspectratio="f"/>
                  <v:textbox>
                    <w:txbxContent>
                      <w:p>
                        <w:pPr>
                          <w:jc w:val="center"/>
                          <w:rPr>
                            <w:rFonts w:hint="default" w:eastAsia="宋体"/>
                            <w:color w:val="000000"/>
                            <w:lang w:val="en-US" w:eastAsia="zh-CN"/>
                          </w:rPr>
                        </w:pPr>
                        <w:r>
                          <w:rPr>
                            <w:rFonts w:hint="eastAsia"/>
                            <w:color w:val="000000"/>
                            <w:lang w:val="en-US" w:eastAsia="zh-CN"/>
                          </w:rPr>
                          <w:t>清水池</w:t>
                        </w:r>
                      </w:p>
                    </w:txbxContent>
                  </v:textbox>
                </v:shape>
                <v:rect id="_x0000_s1026" o:spid="_x0000_s1026" o:spt="1" style="position:absolute;left:8910;top:6153;height:211;width:737;v-text-anchor:middle;" filled="f" stroked="t" coordsize="21600,21600" o:gfxdata="UEsDBAoAAAAAAIdO4kAAAAAAAAAAAAAAAAAEAAAAZHJzL1BLAwQUAAAACACHTuJA0LapSr0AAADb&#10;AAAADwAAAGRycy9kb3ducmV2LnhtbEWPzW7CMBCE75V4B2uReisOPyoQMEi0QuVayIXbKl4SQ7wO&#10;sRtSnh5XqsRxNDPfaJbrzlaipcYbxwqGgwQEce604UJBdti+zUD4gKyxckwKfsnDetV7WWKq3Y2/&#10;qd2HQkQI+xQVlCHUqZQ+L8miH7iaOHon11gMUTaF1A3eItxWcpQk79Ki4bhQYk0fJeWX/Y9VcDJm&#10;3Gb2q5vkx+l5M5/fr1v3qdRrf5gsQATqwjP8395pBaMx/H2JP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qlKvQAA&#10;ANsAAAAPAAAAAAAAAAEAIAAAACIAAABkcnMvZG93bnJldi54bWxQSwECFAAUAAAACACHTuJAMy8F&#10;njsAAAA5AAAAEAAAAAAAAAABACAAAAAMAQAAZHJzL3NoYXBleG1sLnhtbFBLBQYAAAAABgAGAFsB&#10;AAC2AwAAAAA=&#10;">
                  <v:fill on="f" focussize="0,0"/>
                  <v:stroke weight="2pt" color="#385D8A" joinstyle="round"/>
                  <v:imagedata o:title=""/>
                  <o:lock v:ext="edit" aspectratio="f"/>
                </v:rect>
                <v:shape id="_x0000_s1026" o:spid="_x0000_s1026" o:spt="62" type="#_x0000_t62" style="position:absolute;left:6767;top:5134;height:645;width:1888;v-text-anchor:middle;" filled="f" stroked="t" coordsize="21600,21600" o:gfxdata="UEsDBAoAAAAAAIdO4kAAAAAAAAAAAAAAAAAEAAAAZHJzL1BLAwQUAAAACACHTuJA96aGlr4AAADb&#10;AAAADwAAAGRycy9kb3ducmV2LnhtbEWPQWvCQBSE7wX/w/IEb3WjtEVSN4KCRKSHNgaht0f2mQ3J&#10;vg3ZbWL/fbdQ6HGYmW+Y7e5uOzHS4BvHClbLBARx5XTDtYLycnzcgPABWWPnmBR8k4ddNnvYYqrd&#10;xB80FqEWEcI+RQUmhD6V0leGLPql64mjd3ODxRDlUEs94BThtpPrJHmRFhuOCwZ7Ohiq2uLLKqD+&#10;3Ob5c/c21Z97PpVmfM+vUqnFfJW8ggh0D//hv/ZJK1g/we+X+AN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aGlr4A&#10;AADbAAAADwAAAAAAAAABACAAAAAiAAAAZHJzL2Rvd25yZXYueG1sUEsBAhQAFAAAAAgAh07iQDMv&#10;BZ47AAAAOQAAABAAAAAAAAAAAQAgAAAADQEAAGRycy9zaGFwZXhtbC54bWxQSwUGAAAAAAYABgBb&#10;AQAAtwMAAAAA&#10;" adj="29644,36569,14400">
                  <v:fill on="f" focussize="0,0"/>
                  <v:stroke weight="2pt" color="#000000" joinstyle="round"/>
                  <v:imagedata o:title=""/>
                  <o:lock v:ext="edit" aspectratio="f"/>
                  <v:textbox>
                    <w:txbxContent>
                      <w:p>
                        <w:pPr>
                          <w:jc w:val="center"/>
                          <w:rPr>
                            <w:rFonts w:hint="default" w:eastAsia="宋体"/>
                            <w:color w:val="000000"/>
                            <w:lang w:val="en-US" w:eastAsia="zh-CN"/>
                          </w:rPr>
                        </w:pPr>
                        <w:r>
                          <w:rPr>
                            <w:rFonts w:hint="eastAsia"/>
                            <w:color w:val="000000"/>
                            <w:lang w:val="en-US" w:eastAsia="zh-CN"/>
                          </w:rPr>
                          <w:t>初期雨水收集池</w:t>
                        </w:r>
                      </w:p>
                    </w:txbxContent>
                  </v:textbox>
                </v:shape>
                <v:shape id="_x0000_s1026" o:spid="_x0000_s1026" o:spt="62" type="#_x0000_t62" style="position:absolute;left:11130;top:6979;height:645;width:1485;v-text-anchor:middle;" filled="f" stroked="t" coordsize="21600,21600" o:gfxdata="UEsDBAoAAAAAAIdO4kAAAAAAAAAAAAAAAAAEAAAAZHJzL1BLAwQUAAAACACHTuJAGMp/E74AAADb&#10;AAAADwAAAGRycy9kb3ducmV2LnhtbEWPQWsCMRSE74L/ITzBmyYKFlmNIkpLCyK4uoXeHpvX3a2b&#10;l+0mVfvvjSB4HGbmG2a+vNpanKn1lWMNo6ECQZw7U3Gh4Xh4HUxB+IBssHZMGv7Jw3LR7cwxMe7C&#10;ezqnoRARwj5BDWUITSKlz0uy6IeuIY7et2sthijbQpoWLxFuazlW6kVarDgulNjQuqT8lP5ZDdtd&#10;tvrM+JT+uL1a/W43H2/ZV6N1vzdSMxCBruEZfrTfjYbxBO5f4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p/E74A&#10;AADbAAAADwAAAAAAAAABACAAAAAiAAAAZHJzL2Rvd25yZXYueG1sUEsBAhQAFAAAAAgAh07iQDMv&#10;BZ47AAAAOQAAABAAAAAAAAAAAQAgAAAADQEAAGRycy9zaGFwZXhtbC54bWxQSwUGAAAAAAYABgBb&#10;AQAAtwMAAAAA&#10;" adj="-902,55658,14400">
                  <v:fill on="f" focussize="0,0"/>
                  <v:stroke weight="2pt" color="#000000" joinstyle="round"/>
                  <v:imagedata o:title=""/>
                  <o:lock v:ext="edit" aspectratio="f"/>
                  <v:textbox>
                    <w:txbxContent>
                      <w:p>
                        <w:pPr>
                          <w:jc w:val="center"/>
                          <w:rPr>
                            <w:rFonts w:hint="default" w:eastAsia="宋体"/>
                            <w:color w:val="000000"/>
                            <w:lang w:val="en-US" w:eastAsia="zh-CN"/>
                          </w:rPr>
                        </w:pPr>
                        <w:r>
                          <w:rPr>
                            <w:rFonts w:hint="eastAsia"/>
                            <w:color w:val="000000"/>
                            <w:lang w:val="en-US" w:eastAsia="zh-CN"/>
                          </w:rPr>
                          <w:t>废水收集池</w:t>
                        </w:r>
                      </w:p>
                    </w:txbxContent>
                  </v:textbox>
                </v:shape>
              </v:group>
            </w:pict>
          </mc:Fallback>
        </mc:AlternateContent>
      </w: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left"/>
        <w:rPr>
          <w:rFonts w:hint="eastAsia" w:ascii="宋体" w:hAnsi="宋体" w:eastAsia="宋体" w:cs="宋体"/>
          <w:b/>
          <w:bCs/>
          <w:color w:val="FF0000"/>
          <w:sz w:val="21"/>
          <w:szCs w:val="21"/>
          <w:vertAlign w:val="baseline"/>
          <w:lang w:val="en-US" w:eastAsia="zh-CN" w:bidi="ar-SA"/>
        </w:rPr>
      </w:pPr>
    </w:p>
    <w:p>
      <w:pPr>
        <w:pStyle w:val="23"/>
        <w:spacing w:line="240" w:lineRule="auto"/>
        <w:jc w:val="center"/>
        <w:rPr>
          <w:rFonts w:hint="eastAsia" w:ascii="宋体" w:hAnsi="宋体" w:eastAsia="宋体" w:cs="宋体"/>
          <w:b/>
          <w:bCs/>
          <w:color w:val="FF0000"/>
          <w:sz w:val="21"/>
          <w:szCs w:val="21"/>
          <w:vertAlign w:val="baseli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color w:val="auto"/>
          <w:sz w:val="21"/>
          <w:szCs w:val="21"/>
          <w:vertAlign w:val="baseline"/>
          <w:lang w:val="en-US" w:eastAsia="zh-CN" w:bidi="ar-SA"/>
        </w:rPr>
        <w:t>图</w:t>
      </w:r>
      <w:r>
        <w:rPr>
          <w:rFonts w:hint="eastAsia" w:cs="宋体"/>
          <w:b/>
          <w:bCs/>
          <w:color w:val="auto"/>
          <w:sz w:val="21"/>
          <w:szCs w:val="21"/>
          <w:vertAlign w:val="baseline"/>
          <w:lang w:val="en-US" w:eastAsia="zh-CN" w:bidi="ar-SA"/>
        </w:rPr>
        <w:t>7</w:t>
      </w:r>
      <w:r>
        <w:rPr>
          <w:rFonts w:hint="eastAsia" w:ascii="宋体" w:hAnsi="宋体" w:eastAsia="宋体" w:cs="宋体"/>
          <w:b/>
          <w:bCs/>
          <w:color w:val="auto"/>
          <w:sz w:val="21"/>
          <w:szCs w:val="21"/>
          <w:vertAlign w:val="baseline"/>
          <w:lang w:val="en-US" w:eastAsia="zh-CN" w:bidi="ar-SA"/>
        </w:rPr>
        <w:t>：厂区平面布局图</w:t>
      </w:r>
    </w:p>
    <w:tbl>
      <w:tblPr>
        <w:tblStyle w:val="16"/>
        <w:tblW w:w="15022" w:type="dxa"/>
        <w:jc w:val="center"/>
        <w:tblLayout w:type="fixed"/>
        <w:tblCellMar>
          <w:top w:w="0" w:type="dxa"/>
          <w:left w:w="108" w:type="dxa"/>
          <w:bottom w:w="0" w:type="dxa"/>
          <w:right w:w="108" w:type="dxa"/>
        </w:tblCellMar>
      </w:tblPr>
      <w:tblGrid>
        <w:gridCol w:w="895"/>
        <w:gridCol w:w="999"/>
        <w:gridCol w:w="799"/>
        <w:gridCol w:w="468"/>
        <w:gridCol w:w="465"/>
        <w:gridCol w:w="1015"/>
        <w:gridCol w:w="725"/>
        <w:gridCol w:w="183"/>
        <w:gridCol w:w="770"/>
        <w:gridCol w:w="532"/>
        <w:gridCol w:w="450"/>
        <w:gridCol w:w="62"/>
        <w:gridCol w:w="906"/>
        <w:gridCol w:w="470"/>
        <w:gridCol w:w="62"/>
        <w:gridCol w:w="435"/>
        <w:gridCol w:w="309"/>
        <w:gridCol w:w="1289"/>
        <w:gridCol w:w="1483"/>
        <w:gridCol w:w="324"/>
        <w:gridCol w:w="828"/>
        <w:gridCol w:w="797"/>
        <w:gridCol w:w="756"/>
      </w:tblGrid>
      <w:tr>
        <w:tblPrEx>
          <w:tblCellMar>
            <w:top w:w="0" w:type="dxa"/>
            <w:left w:w="108" w:type="dxa"/>
            <w:bottom w:w="0" w:type="dxa"/>
            <w:right w:w="108" w:type="dxa"/>
          </w:tblCellMar>
        </w:tblPrEx>
        <w:trPr>
          <w:trHeight w:val="250" w:hRule="atLeast"/>
          <w:jc w:val="center"/>
        </w:trPr>
        <w:tc>
          <w:tcPr>
            <w:tcW w:w="15022" w:type="dxa"/>
            <w:gridSpan w:val="23"/>
            <w:tcBorders>
              <w:top w:val="nil"/>
              <w:left w:val="nil"/>
              <w:bottom w:val="nil"/>
              <w:right w:val="nil"/>
            </w:tcBorders>
            <w:vAlign w:val="center"/>
          </w:tcPr>
          <w:p>
            <w:pPr>
              <w:pStyle w:val="23"/>
              <w:spacing w:line="400" w:lineRule="exact"/>
              <w:rPr>
                <w:rFonts w:ascii="Times New Roman" w:hAnsi="Times New Roman"/>
                <w:color w:val="auto"/>
                <w:sz w:val="18"/>
                <w:szCs w:val="18"/>
              </w:rPr>
            </w:pPr>
            <w:r>
              <w:rPr>
                <w:rFonts w:ascii="Times New Roman" w:hAnsi="Times New Roman"/>
                <w:color w:val="auto"/>
                <w:sz w:val="18"/>
                <w:szCs w:val="18"/>
              </w:rPr>
              <w:t>建设项目工程竣工环境保护“三同时”验收登记表</w:t>
            </w:r>
          </w:p>
        </w:tc>
      </w:tr>
      <w:tr>
        <w:tblPrEx>
          <w:tblCellMar>
            <w:top w:w="0" w:type="dxa"/>
            <w:left w:w="108" w:type="dxa"/>
            <w:bottom w:w="0" w:type="dxa"/>
            <w:right w:w="108" w:type="dxa"/>
          </w:tblCellMar>
        </w:tblPrEx>
        <w:trPr>
          <w:jc w:val="center"/>
        </w:trPr>
        <w:tc>
          <w:tcPr>
            <w:tcW w:w="2693" w:type="dxa"/>
            <w:gridSpan w:val="3"/>
            <w:tcBorders>
              <w:top w:val="single" w:color="auto" w:sz="4" w:space="0"/>
              <w:left w:val="single" w:color="auto" w:sz="4" w:space="0"/>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填表单位（盖章）：</w:t>
            </w:r>
          </w:p>
        </w:tc>
        <w:tc>
          <w:tcPr>
            <w:tcW w:w="3626" w:type="dxa"/>
            <w:gridSpan w:val="6"/>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宁国市浚成环境检测有限公司　</w:t>
            </w:r>
          </w:p>
        </w:tc>
        <w:tc>
          <w:tcPr>
            <w:tcW w:w="1950" w:type="dxa"/>
            <w:gridSpan w:val="4"/>
            <w:tcBorders>
              <w:top w:val="single" w:color="auto" w:sz="4" w:space="0"/>
              <w:left w:val="nil"/>
              <w:bottom w:val="single" w:color="auto" w:sz="4" w:space="0"/>
              <w:right w:val="single" w:color="000000" w:sz="4" w:space="0"/>
            </w:tcBorders>
            <w:shd w:val="clear" w:color="auto" w:fill="auto"/>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填表人（签字）：　</w:t>
            </w:r>
          </w:p>
        </w:tc>
        <w:tc>
          <w:tcPr>
            <w:tcW w:w="2565" w:type="dxa"/>
            <w:gridSpan w:val="5"/>
            <w:tcBorders>
              <w:top w:val="single" w:color="auto" w:sz="4" w:space="0"/>
              <w:left w:val="single" w:color="000000" w:sz="4" w:space="0"/>
              <w:bottom w:val="single" w:color="auto" w:sz="4" w:space="0"/>
              <w:right w:val="single" w:color="auto" w:sz="4" w:space="0"/>
            </w:tcBorders>
            <w:shd w:val="clear" w:color="auto" w:fill="auto"/>
            <w:vAlign w:val="center"/>
          </w:tcPr>
          <w:p>
            <w:pPr>
              <w:pStyle w:val="23"/>
              <w:spacing w:line="240" w:lineRule="exact"/>
              <w:rPr>
                <w:rFonts w:hint="eastAsia" w:ascii="Times New Roman" w:hAnsi="Times New Roman" w:eastAsia="宋体"/>
                <w:color w:val="auto"/>
                <w:sz w:val="18"/>
                <w:szCs w:val="18"/>
                <w:lang w:eastAsia="zh-CN"/>
              </w:rPr>
            </w:pP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项目经办人（签字):</w:t>
            </w:r>
          </w:p>
        </w:tc>
        <w:tc>
          <w:tcPr>
            <w:tcW w:w="2381" w:type="dxa"/>
            <w:gridSpan w:val="3"/>
            <w:tcBorders>
              <w:top w:val="single" w:color="auto" w:sz="4" w:space="0"/>
              <w:left w:val="nil"/>
              <w:bottom w:val="single" w:color="auto" w:sz="4" w:space="0"/>
              <w:right w:val="single" w:color="000000"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restart"/>
            <w:tcBorders>
              <w:top w:val="nil"/>
              <w:left w:val="single" w:color="auto" w:sz="4" w:space="0"/>
              <w:bottom w:val="single" w:color="auto" w:sz="4" w:space="0"/>
              <w:right w:val="single" w:color="auto" w:sz="4" w:space="0"/>
            </w:tcBorders>
            <w:shd w:val="clear" w:color="auto" w:fill="C0C0C0"/>
            <w:textDirection w:val="tbRlV"/>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建 设 项 目</w:t>
            </w: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项目名称</w:t>
            </w:r>
          </w:p>
        </w:tc>
        <w:tc>
          <w:tcPr>
            <w:tcW w:w="3626" w:type="dxa"/>
            <w:gridSpan w:val="6"/>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新建绩溪至宣城高速铁路胡乐材料厂工程</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建设地点</w:t>
            </w:r>
          </w:p>
        </w:tc>
        <w:tc>
          <w:tcPr>
            <w:tcW w:w="6753" w:type="dxa"/>
            <w:gridSpan w:val="10"/>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安徽省宁国市</w:t>
            </w:r>
            <w:r>
              <w:rPr>
                <w:rFonts w:hint="eastAsia" w:ascii="Times New Roman" w:hAnsi="Times New Roman" w:eastAsia="宋体" w:cs="Times New Roman"/>
                <w:color w:val="auto"/>
                <w:sz w:val="18"/>
                <w:szCs w:val="18"/>
                <w:lang w:val="en-US" w:eastAsia="zh-CN"/>
              </w:rPr>
              <w:t>胡乐镇竹川村</w:t>
            </w:r>
          </w:p>
        </w:tc>
      </w:tr>
      <w:tr>
        <w:tblPrEx>
          <w:tblCellMar>
            <w:top w:w="0" w:type="dxa"/>
            <w:left w:w="108" w:type="dxa"/>
            <w:bottom w:w="0" w:type="dxa"/>
            <w:right w:w="108" w:type="dxa"/>
          </w:tblCellMar>
        </w:tblPrEx>
        <w:trPr>
          <w:trHeight w:val="298" w:hRule="atLeas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行业类别</w:t>
            </w:r>
          </w:p>
        </w:tc>
        <w:tc>
          <w:tcPr>
            <w:tcW w:w="3626" w:type="dxa"/>
            <w:gridSpan w:val="6"/>
            <w:tcBorders>
              <w:top w:val="single" w:color="auto" w:sz="4" w:space="0"/>
              <w:left w:val="nil"/>
              <w:bottom w:val="single" w:color="auto" w:sz="4" w:space="0"/>
              <w:right w:val="single" w:color="auto" w:sz="4" w:space="0"/>
            </w:tcBorders>
            <w:shd w:val="clear" w:color="auto" w:fill="auto"/>
            <w:vAlign w:val="center"/>
          </w:tcPr>
          <w:p>
            <w:pPr>
              <w:spacing w:after="0"/>
              <w:ind w:left="-128" w:leftChars="-58" w:right="-132" w:rightChars="-60"/>
              <w:jc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bidi="ar-SA"/>
              </w:rPr>
              <w:t>C3099 其他非金属矿物制品制造</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建设性质</w:t>
            </w:r>
          </w:p>
        </w:tc>
        <w:tc>
          <w:tcPr>
            <w:tcW w:w="6753" w:type="dxa"/>
            <w:gridSpan w:val="10"/>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hint="eastAsia" w:ascii="Times New Roman" w:hAnsi="Times New Roman" w:cs="Times New Roman"/>
                <w:color w:val="auto"/>
                <w:sz w:val="18"/>
                <w:szCs w:val="18"/>
                <w:lang w:val="en-US" w:eastAsia="zh-CN"/>
              </w:rPr>
              <w:t>新建</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设计生产能力</w:t>
            </w:r>
          </w:p>
        </w:tc>
        <w:tc>
          <w:tcPr>
            <w:tcW w:w="3626" w:type="dxa"/>
            <w:gridSpan w:val="6"/>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年加工1200000吨沙石</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实际生产能力</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ascii="Times New Roman" w:hAnsi="Times New Roman"/>
                <w:color w:val="auto"/>
                <w:sz w:val="18"/>
                <w:szCs w:val="18"/>
              </w:rPr>
            </w:pPr>
            <w:r>
              <w:rPr>
                <w:rFonts w:hint="eastAsia" w:ascii="Times New Roman" w:hAnsi="Times New Roman"/>
                <w:color w:val="auto"/>
                <w:sz w:val="18"/>
                <w:szCs w:val="18"/>
                <w:lang w:val="en-US" w:eastAsia="zh-CN"/>
              </w:rPr>
              <w:t>年加工1200000吨沙石</w:t>
            </w:r>
          </w:p>
        </w:tc>
        <w:tc>
          <w:tcPr>
            <w:tcW w:w="1807" w:type="dxa"/>
            <w:gridSpan w:val="2"/>
            <w:tcBorders>
              <w:top w:val="single" w:color="auto" w:sz="4" w:space="0"/>
              <w:left w:val="nil"/>
              <w:bottom w:val="single" w:color="auto" w:sz="4" w:space="0"/>
              <w:right w:val="single" w:color="000000"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环评单位</w:t>
            </w:r>
          </w:p>
        </w:tc>
        <w:tc>
          <w:tcPr>
            <w:tcW w:w="2381" w:type="dxa"/>
            <w:gridSpan w:val="3"/>
            <w:tcBorders>
              <w:top w:val="single" w:color="auto" w:sz="4" w:space="0"/>
              <w:left w:val="single" w:color="000000" w:sz="4" w:space="0"/>
              <w:bottom w:val="single" w:color="auto" w:sz="4" w:space="0"/>
              <w:right w:val="single" w:color="auto" w:sz="4" w:space="0"/>
            </w:tcBorders>
            <w:shd w:val="clear" w:color="auto" w:fill="FFFFFF"/>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河北启沙环保科技有限公司</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环评文件审批机关</w:t>
            </w:r>
          </w:p>
        </w:tc>
        <w:tc>
          <w:tcPr>
            <w:tcW w:w="3626" w:type="dxa"/>
            <w:gridSpan w:val="6"/>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ascii="Times New Roman" w:hAnsi="Times New Roman"/>
                <w:color w:val="auto"/>
                <w:sz w:val="18"/>
                <w:szCs w:val="18"/>
              </w:rPr>
            </w:pPr>
            <w:r>
              <w:rPr>
                <w:rFonts w:hint="eastAsia" w:ascii="Times New Roman" w:hAnsi="Times New Roman"/>
                <w:color w:val="auto"/>
                <w:sz w:val="18"/>
                <w:szCs w:val="18"/>
                <w:lang w:val="en-US" w:eastAsia="zh-CN"/>
              </w:rPr>
              <w:t>宣城市</w:t>
            </w:r>
            <w:r>
              <w:rPr>
                <w:rFonts w:ascii="Times New Roman" w:hAnsi="Times New Roman"/>
                <w:color w:val="auto"/>
                <w:sz w:val="18"/>
                <w:szCs w:val="18"/>
              </w:rPr>
              <w:t>宁国市</w:t>
            </w:r>
            <w:r>
              <w:rPr>
                <w:rFonts w:hint="eastAsia" w:ascii="Times New Roman" w:hAnsi="Times New Roman"/>
                <w:color w:val="auto"/>
                <w:sz w:val="18"/>
                <w:szCs w:val="18"/>
                <w:lang w:val="en-US" w:eastAsia="zh-CN"/>
              </w:rPr>
              <w:t>生态</w:t>
            </w:r>
            <w:r>
              <w:rPr>
                <w:rFonts w:ascii="Times New Roman" w:hAnsi="Times New Roman"/>
                <w:color w:val="auto"/>
                <w:sz w:val="18"/>
                <w:szCs w:val="18"/>
              </w:rPr>
              <w:t>环境保护</w:t>
            </w:r>
            <w:r>
              <w:rPr>
                <w:rFonts w:hint="eastAsia" w:ascii="Times New Roman" w:hAnsi="Times New Roman"/>
                <w:color w:val="auto"/>
                <w:sz w:val="18"/>
                <w:szCs w:val="18"/>
                <w:lang w:val="en-US" w:eastAsia="zh-CN"/>
              </w:rPr>
              <w:t>分</w:t>
            </w:r>
            <w:r>
              <w:rPr>
                <w:rFonts w:ascii="Times New Roman" w:hAnsi="Times New Roman"/>
                <w:color w:val="auto"/>
                <w:sz w:val="18"/>
                <w:szCs w:val="18"/>
              </w:rPr>
              <w:t>局</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审批文号</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宁环审批[20</w:t>
            </w:r>
            <w:r>
              <w:rPr>
                <w:rFonts w:hint="eastAsia" w:ascii="Times New Roman" w:hAnsi="Times New Roman"/>
                <w:color w:val="auto"/>
                <w:sz w:val="18"/>
                <w:szCs w:val="18"/>
                <w:lang w:val="en-US" w:eastAsia="zh-CN"/>
              </w:rPr>
              <w:t>21</w:t>
            </w:r>
            <w:r>
              <w:rPr>
                <w:rFonts w:ascii="Times New Roman" w:hAnsi="Times New Roman"/>
                <w:color w:val="auto"/>
                <w:sz w:val="18"/>
                <w:szCs w:val="18"/>
              </w:rPr>
              <w:t>]</w:t>
            </w:r>
            <w:r>
              <w:rPr>
                <w:rFonts w:hint="eastAsia" w:ascii="Times New Roman" w:hAnsi="Times New Roman"/>
                <w:color w:val="auto"/>
                <w:sz w:val="18"/>
                <w:szCs w:val="18"/>
                <w:lang w:val="en-US" w:eastAsia="zh-CN"/>
              </w:rPr>
              <w:t>87</w:t>
            </w:r>
            <w:r>
              <w:rPr>
                <w:rFonts w:ascii="Times New Roman" w:hAnsi="Times New Roman"/>
                <w:color w:val="auto"/>
                <w:sz w:val="18"/>
                <w:szCs w:val="18"/>
              </w:rPr>
              <w:t>号</w:t>
            </w: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环评文件类型</w:t>
            </w:r>
          </w:p>
        </w:tc>
        <w:tc>
          <w:tcPr>
            <w:tcW w:w="2381"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报告表</w:t>
            </w:r>
          </w:p>
        </w:tc>
      </w:tr>
      <w:tr>
        <w:tblPrEx>
          <w:tblCellMar>
            <w:top w:w="0" w:type="dxa"/>
            <w:left w:w="108" w:type="dxa"/>
            <w:bottom w:w="0" w:type="dxa"/>
            <w:right w:w="108" w:type="dxa"/>
          </w:tblCellMar>
        </w:tblPrEx>
        <w:trPr>
          <w:trHeight w:val="383" w:hRule="atLeas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开工日期</w:t>
            </w:r>
          </w:p>
        </w:tc>
        <w:tc>
          <w:tcPr>
            <w:tcW w:w="3626" w:type="dxa"/>
            <w:gridSpan w:val="6"/>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2021.05</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竣工日期</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2021.08</w:t>
            </w: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排污许可证申领时间</w:t>
            </w:r>
          </w:p>
        </w:tc>
        <w:tc>
          <w:tcPr>
            <w:tcW w:w="2381"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2021.10.08</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环保设施设计单位</w:t>
            </w:r>
          </w:p>
        </w:tc>
        <w:tc>
          <w:tcPr>
            <w:tcW w:w="3626" w:type="dxa"/>
            <w:gridSpan w:val="6"/>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中铁十四局宣绩铁路站前三标项目经理部</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环保设施施工单位</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hint="eastAsia" w:ascii="Times New Roman" w:hAnsi="Times New Roman" w:eastAsia="微软雅黑"/>
                <w:color w:val="auto"/>
                <w:sz w:val="18"/>
                <w:szCs w:val="18"/>
                <w:lang w:eastAsia="zh-CN"/>
              </w:rPr>
            </w:pPr>
            <w:r>
              <w:rPr>
                <w:rFonts w:hint="eastAsia" w:ascii="Times New Roman" w:hAnsi="Times New Roman" w:eastAsia="宋体" w:cs="Times New Roman"/>
                <w:color w:val="auto"/>
                <w:sz w:val="18"/>
                <w:szCs w:val="18"/>
                <w:lang w:val="en-US" w:eastAsia="zh-CN"/>
              </w:rPr>
              <w:t>中铁十四局宣绩铁路站前三标项目经理部</w:t>
            </w: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本工程排污许可证编号</w:t>
            </w:r>
          </w:p>
        </w:tc>
        <w:tc>
          <w:tcPr>
            <w:tcW w:w="2381"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 xml:space="preserve">913700001682998007001Y </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验收单位</w:t>
            </w:r>
          </w:p>
        </w:tc>
        <w:tc>
          <w:tcPr>
            <w:tcW w:w="3626" w:type="dxa"/>
            <w:gridSpan w:val="6"/>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宁国市浚成环境检测有限公司</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环保设施监测单位</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宁国市浚成环境检测有限公司　</w:t>
            </w: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验收监测时工况</w:t>
            </w:r>
          </w:p>
        </w:tc>
        <w:tc>
          <w:tcPr>
            <w:tcW w:w="2381"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正常　</w:t>
            </w:r>
          </w:p>
        </w:tc>
      </w:tr>
      <w:tr>
        <w:tblPrEx>
          <w:tblCellMar>
            <w:top w:w="0" w:type="dxa"/>
            <w:left w:w="108" w:type="dxa"/>
            <w:bottom w:w="0" w:type="dxa"/>
            <w:right w:w="108" w:type="dxa"/>
          </w:tblCellMar>
        </w:tblPrEx>
        <w:trPr>
          <w:trHeight w:val="283" w:hRule="exac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投资总概算（万元）</w:t>
            </w:r>
          </w:p>
        </w:tc>
        <w:tc>
          <w:tcPr>
            <w:tcW w:w="3626" w:type="dxa"/>
            <w:gridSpan w:val="6"/>
            <w:tcBorders>
              <w:top w:val="single" w:color="auto" w:sz="4" w:space="0"/>
              <w:left w:val="nil"/>
              <w:bottom w:val="single" w:color="auto" w:sz="4" w:space="0"/>
              <w:right w:val="single" w:color="000000"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2000</w:t>
            </w:r>
          </w:p>
        </w:tc>
        <w:tc>
          <w:tcPr>
            <w:tcW w:w="1950" w:type="dxa"/>
            <w:gridSpan w:val="4"/>
            <w:tcBorders>
              <w:top w:val="single" w:color="auto" w:sz="4" w:space="0"/>
              <w:left w:val="single" w:color="000000" w:sz="4" w:space="0"/>
              <w:bottom w:val="single" w:color="auto" w:sz="4" w:space="0"/>
              <w:right w:val="single" w:color="000000" w:sz="4" w:space="0"/>
            </w:tcBorders>
            <w:shd w:val="clear" w:color="auto" w:fill="C0C0C0"/>
            <w:vAlign w:val="center"/>
          </w:tcPr>
          <w:p>
            <w:pPr>
              <w:pStyle w:val="23"/>
              <w:spacing w:line="240" w:lineRule="exact"/>
              <w:jc w:val="both"/>
              <w:rPr>
                <w:rFonts w:ascii="Times New Roman" w:hAnsi="Times New Roman"/>
                <w:color w:val="auto"/>
                <w:sz w:val="18"/>
                <w:szCs w:val="18"/>
              </w:rPr>
            </w:pPr>
            <w:r>
              <w:rPr>
                <w:rFonts w:ascii="Times New Roman" w:hAnsi="Times New Roman"/>
                <w:color w:val="auto"/>
                <w:sz w:val="18"/>
                <w:szCs w:val="18"/>
              </w:rPr>
              <w:t>环保投资总概算（万元）</w:t>
            </w:r>
          </w:p>
        </w:tc>
        <w:tc>
          <w:tcPr>
            <w:tcW w:w="2565" w:type="dxa"/>
            <w:gridSpan w:val="5"/>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60</w:t>
            </w:r>
          </w:p>
        </w:tc>
        <w:tc>
          <w:tcPr>
            <w:tcW w:w="1807" w:type="dxa"/>
            <w:gridSpan w:val="2"/>
            <w:tcBorders>
              <w:top w:val="single" w:color="auto" w:sz="4" w:space="0"/>
              <w:left w:val="nil"/>
              <w:bottom w:val="single" w:color="auto" w:sz="4" w:space="0"/>
              <w:right w:val="single" w:color="000000"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所占比例（%）　</w:t>
            </w:r>
          </w:p>
        </w:tc>
        <w:tc>
          <w:tcPr>
            <w:tcW w:w="2381" w:type="dxa"/>
            <w:gridSpan w:val="3"/>
            <w:tcBorders>
              <w:top w:val="single" w:color="auto" w:sz="4" w:space="0"/>
              <w:left w:val="single" w:color="000000" w:sz="4" w:space="0"/>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3</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实际总投资（万元）</w:t>
            </w:r>
          </w:p>
        </w:tc>
        <w:tc>
          <w:tcPr>
            <w:tcW w:w="3626" w:type="dxa"/>
            <w:gridSpan w:val="6"/>
            <w:tcBorders>
              <w:top w:val="single" w:color="auto" w:sz="4" w:space="0"/>
              <w:left w:val="nil"/>
              <w:bottom w:val="single" w:color="auto" w:sz="4" w:space="0"/>
              <w:right w:val="single" w:color="000000"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3000</w:t>
            </w:r>
          </w:p>
        </w:tc>
        <w:tc>
          <w:tcPr>
            <w:tcW w:w="1950" w:type="dxa"/>
            <w:gridSpan w:val="4"/>
            <w:tcBorders>
              <w:top w:val="single" w:color="auto" w:sz="4" w:space="0"/>
              <w:left w:val="single" w:color="000000" w:sz="4" w:space="0"/>
              <w:bottom w:val="single" w:color="auto" w:sz="4" w:space="0"/>
              <w:right w:val="single" w:color="auto" w:sz="4" w:space="0"/>
            </w:tcBorders>
            <w:shd w:val="clear" w:color="auto" w:fill="C0C0C0"/>
            <w:vAlign w:val="center"/>
          </w:tcPr>
          <w:p>
            <w:pPr>
              <w:pStyle w:val="23"/>
              <w:spacing w:line="240" w:lineRule="exact"/>
              <w:jc w:val="both"/>
              <w:rPr>
                <w:rFonts w:ascii="Times New Roman" w:hAnsi="Times New Roman"/>
                <w:color w:val="auto"/>
                <w:sz w:val="18"/>
                <w:szCs w:val="18"/>
              </w:rPr>
            </w:pPr>
            <w:r>
              <w:rPr>
                <w:rFonts w:ascii="Times New Roman" w:hAnsi="Times New Roman"/>
                <w:color w:val="auto"/>
                <w:sz w:val="18"/>
                <w:szCs w:val="18"/>
              </w:rPr>
              <w:t>实际环保投资（万元）</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275</w:t>
            </w:r>
          </w:p>
        </w:tc>
        <w:tc>
          <w:tcPr>
            <w:tcW w:w="1807" w:type="dxa"/>
            <w:gridSpan w:val="2"/>
            <w:tcBorders>
              <w:top w:val="single" w:color="auto" w:sz="4" w:space="0"/>
              <w:left w:val="nil"/>
              <w:bottom w:val="single" w:color="auto" w:sz="4" w:space="0"/>
              <w:right w:val="single" w:color="000000"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所占比例（%）　</w:t>
            </w:r>
          </w:p>
        </w:tc>
        <w:tc>
          <w:tcPr>
            <w:tcW w:w="2381" w:type="dxa"/>
            <w:gridSpan w:val="3"/>
            <w:tcBorders>
              <w:top w:val="single" w:color="auto" w:sz="4" w:space="0"/>
              <w:left w:val="single" w:color="000000" w:sz="4" w:space="0"/>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9</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废水治理（万元）</w:t>
            </w:r>
          </w:p>
        </w:tc>
        <w:tc>
          <w:tcPr>
            <w:tcW w:w="468" w:type="dxa"/>
            <w:tcBorders>
              <w:top w:val="nil"/>
              <w:left w:val="nil"/>
              <w:bottom w:val="single" w:color="auto" w:sz="4" w:space="0"/>
              <w:right w:val="single" w:color="auto"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50</w:t>
            </w:r>
          </w:p>
        </w:tc>
        <w:tc>
          <w:tcPr>
            <w:tcW w:w="1480"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废气治理（万元）</w:t>
            </w:r>
          </w:p>
        </w:tc>
        <w:tc>
          <w:tcPr>
            <w:tcW w:w="725" w:type="dxa"/>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200</w:t>
            </w:r>
          </w:p>
        </w:tc>
        <w:tc>
          <w:tcPr>
            <w:tcW w:w="1485" w:type="dxa"/>
            <w:gridSpan w:val="3"/>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噪声治理（万元）</w:t>
            </w:r>
          </w:p>
        </w:tc>
        <w:tc>
          <w:tcPr>
            <w:tcW w:w="450" w:type="dxa"/>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w:t>
            </w:r>
          </w:p>
        </w:tc>
        <w:tc>
          <w:tcPr>
            <w:tcW w:w="1500" w:type="dxa"/>
            <w:gridSpan w:val="4"/>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固废治理（万元）</w:t>
            </w:r>
          </w:p>
        </w:tc>
        <w:tc>
          <w:tcPr>
            <w:tcW w:w="435" w:type="dxa"/>
            <w:tcBorders>
              <w:top w:val="nil"/>
              <w:left w:val="nil"/>
              <w:bottom w:val="single" w:color="auto" w:sz="4" w:space="0"/>
              <w:right w:val="single" w:color="auto"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10</w:t>
            </w:r>
          </w:p>
        </w:tc>
        <w:tc>
          <w:tcPr>
            <w:tcW w:w="1598" w:type="dxa"/>
            <w:gridSpan w:val="2"/>
            <w:tcBorders>
              <w:top w:val="nil"/>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绿化及生态（万元）</w:t>
            </w:r>
          </w:p>
        </w:tc>
        <w:tc>
          <w:tcPr>
            <w:tcW w:w="1483" w:type="dxa"/>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w:t>
            </w:r>
          </w:p>
        </w:tc>
        <w:tc>
          <w:tcPr>
            <w:tcW w:w="1152"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其它（万元）</w:t>
            </w:r>
          </w:p>
        </w:tc>
        <w:tc>
          <w:tcPr>
            <w:tcW w:w="155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5</w:t>
            </w:r>
          </w:p>
        </w:tc>
      </w:tr>
      <w:tr>
        <w:tblPrEx>
          <w:tblCellMar>
            <w:top w:w="0" w:type="dxa"/>
            <w:left w:w="108" w:type="dxa"/>
            <w:bottom w:w="0" w:type="dxa"/>
            <w:right w:w="108" w:type="dxa"/>
          </w:tblCellMar>
        </w:tblPrEx>
        <w:trPr>
          <w:trHeight w:val="283" w:hRule="exac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2266" w:type="dxa"/>
            <w:gridSpan w:val="3"/>
            <w:tcBorders>
              <w:top w:val="single" w:color="auto" w:sz="4" w:space="0"/>
              <w:left w:val="nil"/>
              <w:bottom w:val="single" w:color="auto" w:sz="4" w:space="0"/>
              <w:right w:val="single" w:color="000000" w:sz="4" w:space="0"/>
            </w:tcBorders>
            <w:shd w:val="clear" w:color="auto" w:fill="C0C0C0"/>
            <w:vAlign w:val="center"/>
          </w:tcPr>
          <w:p>
            <w:pPr>
              <w:pStyle w:val="23"/>
              <w:tabs>
                <w:tab w:val="left" w:pos="357"/>
                <w:tab w:val="center" w:pos="2054"/>
              </w:tabs>
              <w:spacing w:line="240" w:lineRule="exact"/>
              <w:rPr>
                <w:rFonts w:ascii="Times New Roman" w:hAnsi="Times New Roman"/>
                <w:color w:val="auto"/>
                <w:sz w:val="18"/>
                <w:szCs w:val="18"/>
              </w:rPr>
            </w:pPr>
            <w:r>
              <w:rPr>
                <w:rFonts w:ascii="Times New Roman" w:hAnsi="Times New Roman"/>
                <w:color w:val="auto"/>
                <w:sz w:val="18"/>
                <w:szCs w:val="18"/>
              </w:rPr>
              <w:t>新增废水处理设施能力</w:t>
            </w:r>
          </w:p>
        </w:tc>
        <w:tc>
          <w:tcPr>
            <w:tcW w:w="3158" w:type="dxa"/>
            <w:gridSpan w:val="5"/>
            <w:tcBorders>
              <w:top w:val="single" w:color="auto" w:sz="4" w:space="0"/>
              <w:left w:val="single" w:color="000000" w:sz="4" w:space="0"/>
              <w:bottom w:val="single" w:color="auto" w:sz="4" w:space="0"/>
              <w:right w:val="single" w:color="auto" w:sz="4" w:space="0"/>
            </w:tcBorders>
            <w:shd w:val="clear" w:color="auto" w:fill="auto"/>
            <w:vAlign w:val="center"/>
          </w:tcPr>
          <w:p>
            <w:pPr>
              <w:pStyle w:val="23"/>
              <w:tabs>
                <w:tab w:val="left" w:pos="357"/>
                <w:tab w:val="center" w:pos="2054"/>
              </w:tabs>
              <w:spacing w:line="240" w:lineRule="exact"/>
              <w:rPr>
                <w:rFonts w:ascii="Times New Roman" w:hAnsi="Times New Roman"/>
                <w:color w:val="auto"/>
                <w:sz w:val="18"/>
                <w:szCs w:val="18"/>
              </w:rPr>
            </w:pPr>
            <w:r>
              <w:rPr>
                <w:rFonts w:ascii="Times New Roman" w:hAnsi="Times New Roman"/>
                <w:color w:val="auto"/>
                <w:sz w:val="18"/>
                <w:szCs w:val="18"/>
              </w:rPr>
              <w:t>/</w:t>
            </w:r>
          </w:p>
        </w:tc>
        <w:tc>
          <w:tcPr>
            <w:tcW w:w="2917" w:type="dxa"/>
            <w:gridSpan w:val="7"/>
            <w:tcBorders>
              <w:top w:val="single" w:color="auto" w:sz="4" w:space="0"/>
              <w:left w:val="nil"/>
              <w:bottom w:val="single" w:color="auto" w:sz="4" w:space="0"/>
              <w:right w:val="single" w:color="000000"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新增废气处理设施能力</w:t>
            </w:r>
          </w:p>
          <w:p>
            <w:pPr>
              <w:pStyle w:val="23"/>
              <w:spacing w:line="240" w:lineRule="exact"/>
              <w:rPr>
                <w:rFonts w:ascii="Times New Roman" w:hAnsi="Times New Roman"/>
                <w:color w:val="auto"/>
                <w:sz w:val="18"/>
                <w:szCs w:val="18"/>
              </w:rPr>
            </w:pPr>
            <w:r>
              <w:rPr>
                <w:rFonts w:ascii="Times New Roman" w:hAnsi="Times New Roman"/>
                <w:color w:val="auto"/>
                <w:sz w:val="18"/>
                <w:szCs w:val="18"/>
              </w:rPr>
              <w:t xml:space="preserve">           </w:t>
            </w:r>
          </w:p>
        </w:tc>
        <w:tc>
          <w:tcPr>
            <w:tcW w:w="1598"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pPr>
              <w:pStyle w:val="23"/>
              <w:spacing w:line="240" w:lineRule="exact"/>
              <w:rPr>
                <w:rFonts w:ascii="Times New Roman" w:hAnsi="Times New Roman"/>
                <w:color w:val="auto"/>
                <w:sz w:val="18"/>
                <w:szCs w:val="18"/>
              </w:rPr>
            </w:pP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年平均工作时（h/a）</w:t>
            </w:r>
          </w:p>
        </w:tc>
        <w:tc>
          <w:tcPr>
            <w:tcW w:w="2381" w:type="dxa"/>
            <w:gridSpan w:val="3"/>
            <w:tcBorders>
              <w:top w:val="single" w:color="auto" w:sz="4" w:space="0"/>
              <w:left w:val="nil"/>
              <w:bottom w:val="single" w:color="auto" w:sz="4" w:space="0"/>
              <w:right w:val="single" w:color="auto" w:sz="4" w:space="0"/>
            </w:tcBorders>
            <w:vAlign w:val="center"/>
          </w:tcPr>
          <w:p>
            <w:pPr>
              <w:pStyle w:val="23"/>
              <w:spacing w:line="240" w:lineRule="exact"/>
              <w:jc w:val="both"/>
              <w:rPr>
                <w:rFonts w:ascii="Times New Roman" w:hAnsi="Times New Roman"/>
                <w:color w:val="auto"/>
                <w:sz w:val="18"/>
                <w:szCs w:val="18"/>
              </w:rPr>
            </w:pPr>
          </w:p>
        </w:tc>
      </w:tr>
      <w:tr>
        <w:tblPrEx>
          <w:tblCellMar>
            <w:top w:w="0" w:type="dxa"/>
            <w:left w:w="108" w:type="dxa"/>
            <w:bottom w:w="0" w:type="dxa"/>
            <w:right w:w="108" w:type="dxa"/>
          </w:tblCellMar>
        </w:tblPrEx>
        <w:trPr>
          <w:trHeight w:val="283" w:hRule="exact"/>
          <w:jc w:val="center"/>
        </w:trPr>
        <w:tc>
          <w:tcPr>
            <w:tcW w:w="2693" w:type="dxa"/>
            <w:gridSpan w:val="3"/>
            <w:tcBorders>
              <w:top w:val="single" w:color="auto" w:sz="4" w:space="0"/>
              <w:left w:val="single" w:color="auto" w:sz="4" w:space="0"/>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运营单位</w:t>
            </w:r>
          </w:p>
        </w:tc>
        <w:tc>
          <w:tcPr>
            <w:tcW w:w="3626" w:type="dxa"/>
            <w:gridSpan w:val="6"/>
            <w:tcBorders>
              <w:top w:val="single" w:color="auto" w:sz="4" w:space="0"/>
              <w:left w:val="nil"/>
              <w:bottom w:val="single" w:color="auto" w:sz="4" w:space="0"/>
              <w:right w:val="single" w:color="auto" w:sz="4" w:space="0"/>
            </w:tcBorders>
            <w:shd w:val="clear" w:color="auto" w:fill="auto"/>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2917" w:type="dxa"/>
            <w:gridSpan w:val="7"/>
            <w:tcBorders>
              <w:top w:val="single" w:color="auto" w:sz="4" w:space="0"/>
              <w:left w:val="nil"/>
              <w:bottom w:val="single" w:color="auto" w:sz="4" w:space="0"/>
              <w:right w:val="single" w:color="000000"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运营单位社会统一信用代码　</w:t>
            </w:r>
          </w:p>
        </w:tc>
        <w:tc>
          <w:tcPr>
            <w:tcW w:w="1598"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pPr>
              <w:pStyle w:val="23"/>
              <w:spacing w:line="240" w:lineRule="exact"/>
              <w:rPr>
                <w:rFonts w:ascii="Times New Roman" w:hAnsi="Times New Roman"/>
                <w:color w:val="auto"/>
                <w:sz w:val="18"/>
                <w:szCs w:val="18"/>
              </w:rPr>
            </w:pP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验收时间</w:t>
            </w:r>
          </w:p>
        </w:tc>
        <w:tc>
          <w:tcPr>
            <w:tcW w:w="2381"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202</w:t>
            </w:r>
            <w:r>
              <w:rPr>
                <w:rFonts w:hint="eastAsia" w:ascii="Times New Roman" w:hAnsi="Times New Roman"/>
                <w:color w:val="auto"/>
                <w:sz w:val="18"/>
                <w:szCs w:val="18"/>
                <w:lang w:val="en-US" w:eastAsia="zh-CN"/>
              </w:rPr>
              <w:t>1</w:t>
            </w:r>
            <w:r>
              <w:rPr>
                <w:rFonts w:ascii="Times New Roman" w:hAnsi="Times New Roman"/>
                <w:color w:val="auto"/>
                <w:sz w:val="18"/>
                <w:szCs w:val="18"/>
              </w:rPr>
              <w:t>.0</w:t>
            </w:r>
            <w:r>
              <w:rPr>
                <w:rFonts w:hint="eastAsia" w:ascii="Times New Roman" w:hAnsi="Times New Roman"/>
                <w:color w:val="auto"/>
                <w:sz w:val="18"/>
                <w:szCs w:val="18"/>
                <w:lang w:val="en-US" w:eastAsia="zh-CN"/>
              </w:rPr>
              <w:t>9</w:t>
            </w:r>
          </w:p>
        </w:tc>
      </w:tr>
      <w:tr>
        <w:tblPrEx>
          <w:tblCellMar>
            <w:top w:w="0" w:type="dxa"/>
            <w:left w:w="108" w:type="dxa"/>
            <w:bottom w:w="0" w:type="dxa"/>
            <w:right w:w="108" w:type="dxa"/>
          </w:tblCellMar>
        </w:tblPrEx>
        <w:trPr>
          <w:trHeight w:val="312" w:hRule="atLeast"/>
          <w:jc w:val="center"/>
        </w:trPr>
        <w:tc>
          <w:tcPr>
            <w:tcW w:w="895" w:type="dxa"/>
            <w:vMerge w:val="restart"/>
            <w:tcBorders>
              <w:top w:val="nil"/>
              <w:left w:val="single" w:color="auto" w:sz="4" w:space="0"/>
              <w:bottom w:val="single" w:color="auto" w:sz="4" w:space="0"/>
              <w:right w:val="single" w:color="auto" w:sz="4" w:space="0"/>
            </w:tcBorders>
            <w:shd w:val="clear" w:color="auto" w:fill="C0C0C0"/>
            <w:vAlign w:val="center"/>
          </w:tcPr>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污染</w:t>
            </w:r>
          </w:p>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物排</w:t>
            </w:r>
          </w:p>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放达</w:t>
            </w:r>
          </w:p>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标与</w:t>
            </w:r>
          </w:p>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总量</w:t>
            </w:r>
          </w:p>
          <w:p>
            <w:pPr>
              <w:pStyle w:val="23"/>
              <w:spacing w:line="240" w:lineRule="exact"/>
              <w:rPr>
                <w:rFonts w:ascii="Times New Roman" w:hAnsi="Times New Roman"/>
                <w:color w:val="auto"/>
                <w:sz w:val="18"/>
                <w:szCs w:val="18"/>
              </w:rPr>
            </w:pPr>
            <w:r>
              <w:rPr>
                <w:rFonts w:ascii="Times New Roman" w:hAnsi="Times New Roman"/>
                <w:color w:val="auto"/>
                <w:sz w:val="18"/>
                <w:szCs w:val="18"/>
              </w:rPr>
              <w:t>控制</w:t>
            </w:r>
          </w:p>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（工</w:t>
            </w:r>
          </w:p>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业建</w:t>
            </w:r>
          </w:p>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设项</w:t>
            </w:r>
          </w:p>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目详</w:t>
            </w:r>
          </w:p>
          <w:p>
            <w:pPr>
              <w:pStyle w:val="23"/>
              <w:spacing w:line="240" w:lineRule="exact"/>
              <w:rPr>
                <w:rFonts w:ascii="Times New Roman" w:hAnsi="Times New Roman"/>
                <w:color w:val="auto"/>
                <w:sz w:val="18"/>
                <w:szCs w:val="18"/>
              </w:rPr>
            </w:pPr>
            <w:r>
              <w:rPr>
                <w:rFonts w:ascii="Times New Roman" w:hAnsi="Times New Roman"/>
                <w:color w:val="auto"/>
                <w:sz w:val="18"/>
                <w:szCs w:val="18"/>
              </w:rPr>
              <w:t>填）</w:t>
            </w:r>
          </w:p>
        </w:tc>
        <w:tc>
          <w:tcPr>
            <w:tcW w:w="1798" w:type="dxa"/>
            <w:gridSpan w:val="2"/>
            <w:vMerge w:val="restart"/>
            <w:tcBorders>
              <w:top w:val="single" w:color="auto" w:sz="4" w:space="0"/>
              <w:left w:val="single" w:color="auto" w:sz="4" w:space="0"/>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污染物</w:t>
            </w:r>
          </w:p>
        </w:tc>
        <w:tc>
          <w:tcPr>
            <w:tcW w:w="933" w:type="dxa"/>
            <w:gridSpan w:val="2"/>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原有排放量</w:t>
            </w:r>
          </w:p>
          <w:p>
            <w:pPr>
              <w:pStyle w:val="23"/>
              <w:spacing w:line="240" w:lineRule="exact"/>
              <w:rPr>
                <w:rFonts w:ascii="Times New Roman" w:hAnsi="Times New Roman"/>
                <w:color w:val="auto"/>
                <w:sz w:val="18"/>
                <w:szCs w:val="18"/>
              </w:rPr>
            </w:pPr>
            <w:r>
              <w:rPr>
                <w:rFonts w:ascii="Times New Roman" w:hAnsi="Times New Roman"/>
                <w:color w:val="auto"/>
                <w:sz w:val="18"/>
                <w:szCs w:val="18"/>
              </w:rPr>
              <w:t>（1）</w:t>
            </w:r>
          </w:p>
        </w:tc>
        <w:tc>
          <w:tcPr>
            <w:tcW w:w="1015" w:type="dxa"/>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本期工程实际排放浓度（2）</w:t>
            </w:r>
          </w:p>
        </w:tc>
        <w:tc>
          <w:tcPr>
            <w:tcW w:w="908" w:type="dxa"/>
            <w:gridSpan w:val="2"/>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本期工程允许</w:t>
            </w:r>
          </w:p>
          <w:p>
            <w:pPr>
              <w:pStyle w:val="23"/>
              <w:spacing w:line="240" w:lineRule="exact"/>
              <w:rPr>
                <w:rFonts w:ascii="Times New Roman" w:hAnsi="Times New Roman"/>
                <w:color w:val="auto"/>
                <w:sz w:val="18"/>
                <w:szCs w:val="18"/>
              </w:rPr>
            </w:pPr>
            <w:r>
              <w:rPr>
                <w:rFonts w:ascii="Times New Roman" w:hAnsi="Times New Roman"/>
                <w:color w:val="auto"/>
                <w:sz w:val="18"/>
                <w:szCs w:val="18"/>
              </w:rPr>
              <w:t>排放浓度（3）</w:t>
            </w:r>
          </w:p>
        </w:tc>
        <w:tc>
          <w:tcPr>
            <w:tcW w:w="770" w:type="dxa"/>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本期工程产生量（4）</w:t>
            </w:r>
          </w:p>
        </w:tc>
        <w:tc>
          <w:tcPr>
            <w:tcW w:w="1044" w:type="dxa"/>
            <w:gridSpan w:val="3"/>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本期工程自身削减量（5）</w:t>
            </w:r>
          </w:p>
        </w:tc>
        <w:tc>
          <w:tcPr>
            <w:tcW w:w="1376" w:type="dxa"/>
            <w:gridSpan w:val="2"/>
            <w:vMerge w:val="restart"/>
            <w:tcBorders>
              <w:top w:val="nil"/>
              <w:left w:val="single" w:color="auto" w:sz="4" w:space="0"/>
              <w:bottom w:val="single" w:color="000000"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本期工程实际排放量（6）</w:t>
            </w:r>
          </w:p>
        </w:tc>
        <w:tc>
          <w:tcPr>
            <w:tcW w:w="806" w:type="dxa"/>
            <w:gridSpan w:val="3"/>
            <w:vMerge w:val="restart"/>
            <w:tcBorders>
              <w:top w:val="nil"/>
              <w:left w:val="single" w:color="auto" w:sz="4" w:space="0"/>
              <w:bottom w:val="single" w:color="000000"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本期工程核定排放总量（7）</w:t>
            </w:r>
          </w:p>
        </w:tc>
        <w:tc>
          <w:tcPr>
            <w:tcW w:w="1289" w:type="dxa"/>
            <w:vMerge w:val="restart"/>
            <w:tcBorders>
              <w:top w:val="nil"/>
              <w:left w:val="single" w:color="auto" w:sz="4" w:space="0"/>
              <w:bottom w:val="single" w:color="000000" w:sz="4" w:space="0"/>
              <w:right w:val="single" w:color="auto" w:sz="4" w:space="0"/>
            </w:tcBorders>
            <w:shd w:val="clear" w:color="auto" w:fill="C0C0C0"/>
            <w:vAlign w:val="center"/>
          </w:tcPr>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本期工程</w:t>
            </w:r>
          </w:p>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“以新带老”</w:t>
            </w:r>
          </w:p>
          <w:p>
            <w:pPr>
              <w:pStyle w:val="23"/>
              <w:spacing w:line="240" w:lineRule="exact"/>
              <w:rPr>
                <w:rFonts w:ascii="Times New Roman" w:hAnsi="Times New Roman"/>
                <w:color w:val="auto"/>
                <w:sz w:val="18"/>
                <w:szCs w:val="18"/>
              </w:rPr>
            </w:pPr>
            <w:r>
              <w:rPr>
                <w:rFonts w:ascii="Times New Roman" w:hAnsi="Times New Roman"/>
                <w:color w:val="auto"/>
                <w:sz w:val="18"/>
                <w:szCs w:val="18"/>
              </w:rPr>
              <w:t>削减量（8）</w:t>
            </w:r>
          </w:p>
        </w:tc>
        <w:tc>
          <w:tcPr>
            <w:tcW w:w="1807" w:type="dxa"/>
            <w:gridSpan w:val="2"/>
            <w:vMerge w:val="restart"/>
            <w:tcBorders>
              <w:top w:val="nil"/>
              <w:left w:val="single" w:color="auto" w:sz="4" w:space="0"/>
              <w:bottom w:val="single" w:color="000000"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全厂实际排放总量（9）</w:t>
            </w:r>
          </w:p>
        </w:tc>
        <w:tc>
          <w:tcPr>
            <w:tcW w:w="828" w:type="dxa"/>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全厂核定排放总量（10）</w:t>
            </w:r>
          </w:p>
        </w:tc>
        <w:tc>
          <w:tcPr>
            <w:tcW w:w="797" w:type="dxa"/>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区域平衡替代削减量（11）</w:t>
            </w:r>
          </w:p>
        </w:tc>
        <w:tc>
          <w:tcPr>
            <w:tcW w:w="756" w:type="dxa"/>
            <w:vMerge w:val="restart"/>
            <w:tcBorders>
              <w:top w:val="nil"/>
              <w:left w:val="single" w:color="auto" w:sz="4" w:space="0"/>
              <w:bottom w:val="single" w:color="000000" w:sz="4" w:space="0"/>
              <w:right w:val="single" w:color="auto" w:sz="4" w:space="0"/>
            </w:tcBorders>
            <w:shd w:val="clear" w:color="auto" w:fill="C0C0C0"/>
            <w:vAlign w:val="center"/>
          </w:tcPr>
          <w:p>
            <w:pPr>
              <w:pStyle w:val="23"/>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排放增</w:t>
            </w:r>
          </w:p>
          <w:p>
            <w:pPr>
              <w:pStyle w:val="23"/>
              <w:spacing w:line="240" w:lineRule="exact"/>
              <w:rPr>
                <w:rFonts w:ascii="Times New Roman" w:hAnsi="Times New Roman"/>
                <w:color w:val="auto"/>
                <w:sz w:val="18"/>
                <w:szCs w:val="18"/>
              </w:rPr>
            </w:pPr>
            <w:r>
              <w:rPr>
                <w:rFonts w:ascii="Times New Roman" w:hAnsi="Times New Roman"/>
                <w:color w:val="auto"/>
                <w:sz w:val="18"/>
                <w:szCs w:val="18"/>
              </w:rPr>
              <w:t>减量</w:t>
            </w:r>
          </w:p>
          <w:p>
            <w:pPr>
              <w:pStyle w:val="23"/>
              <w:spacing w:line="240" w:lineRule="exact"/>
              <w:rPr>
                <w:rFonts w:ascii="Times New Roman" w:hAnsi="Times New Roman"/>
                <w:color w:val="auto"/>
                <w:sz w:val="18"/>
                <w:szCs w:val="18"/>
              </w:rPr>
            </w:pPr>
            <w:r>
              <w:rPr>
                <w:rFonts w:ascii="Times New Roman" w:hAnsi="Times New Roman"/>
                <w:color w:val="auto"/>
                <w:sz w:val="18"/>
                <w:szCs w:val="18"/>
              </w:rPr>
              <w:t>（12）</w:t>
            </w:r>
          </w:p>
        </w:tc>
      </w:tr>
      <w:tr>
        <w:tblPrEx>
          <w:tblCellMar>
            <w:top w:w="0" w:type="dxa"/>
            <w:left w:w="108" w:type="dxa"/>
            <w:bottom w:w="0" w:type="dxa"/>
            <w:right w:w="108" w:type="dxa"/>
          </w:tblCellMar>
        </w:tblPrEx>
        <w:trPr>
          <w:trHeight w:val="312" w:hRule="atLeast"/>
          <w:jc w:val="center"/>
        </w:trPr>
        <w:tc>
          <w:tcPr>
            <w:tcW w:w="895" w:type="dxa"/>
            <w:vMerge w:val="continue"/>
            <w:tcBorders>
              <w:top w:val="nil"/>
              <w:left w:val="single" w:color="auto" w:sz="4" w:space="0"/>
              <w:bottom w:val="single" w:color="auto" w:sz="4" w:space="0"/>
              <w:right w:val="single" w:color="auto" w:sz="4" w:space="0"/>
            </w:tcBorders>
            <w:vAlign w:val="center"/>
          </w:tcPr>
          <w:p>
            <w:pPr>
              <w:pStyle w:val="23"/>
              <w:rPr>
                <w:rFonts w:ascii="Times New Roman" w:hAnsi="Times New Roman"/>
                <w:color w:val="auto"/>
                <w:sz w:val="18"/>
                <w:szCs w:val="18"/>
              </w:rPr>
            </w:pPr>
          </w:p>
        </w:tc>
        <w:tc>
          <w:tcPr>
            <w:tcW w:w="179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3"/>
              <w:rPr>
                <w:rFonts w:ascii="Times New Roman" w:hAnsi="Times New Roman"/>
                <w:color w:val="auto"/>
                <w:sz w:val="18"/>
                <w:szCs w:val="18"/>
              </w:rPr>
            </w:pPr>
          </w:p>
        </w:tc>
        <w:tc>
          <w:tcPr>
            <w:tcW w:w="933" w:type="dxa"/>
            <w:gridSpan w:val="2"/>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1015" w:type="dxa"/>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908" w:type="dxa"/>
            <w:gridSpan w:val="2"/>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770" w:type="dxa"/>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1044" w:type="dxa"/>
            <w:gridSpan w:val="3"/>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1376" w:type="dxa"/>
            <w:gridSpan w:val="2"/>
            <w:vMerge w:val="continue"/>
            <w:tcBorders>
              <w:top w:val="nil"/>
              <w:left w:val="single" w:color="auto" w:sz="4" w:space="0"/>
              <w:bottom w:val="single" w:color="000000" w:sz="4" w:space="0"/>
              <w:right w:val="single" w:color="auto" w:sz="4" w:space="0"/>
            </w:tcBorders>
            <w:vAlign w:val="center"/>
          </w:tcPr>
          <w:p>
            <w:pPr>
              <w:pStyle w:val="23"/>
              <w:rPr>
                <w:rFonts w:ascii="Times New Roman" w:hAnsi="Times New Roman"/>
                <w:color w:val="auto"/>
                <w:sz w:val="18"/>
                <w:szCs w:val="18"/>
              </w:rPr>
            </w:pPr>
          </w:p>
        </w:tc>
        <w:tc>
          <w:tcPr>
            <w:tcW w:w="806" w:type="dxa"/>
            <w:gridSpan w:val="3"/>
            <w:vMerge w:val="continue"/>
            <w:tcBorders>
              <w:top w:val="nil"/>
              <w:left w:val="single" w:color="auto" w:sz="4" w:space="0"/>
              <w:bottom w:val="single" w:color="000000" w:sz="4" w:space="0"/>
              <w:right w:val="single" w:color="auto" w:sz="4" w:space="0"/>
            </w:tcBorders>
            <w:vAlign w:val="center"/>
          </w:tcPr>
          <w:p>
            <w:pPr>
              <w:pStyle w:val="23"/>
              <w:rPr>
                <w:rFonts w:ascii="Times New Roman" w:hAnsi="Times New Roman"/>
                <w:color w:val="auto"/>
                <w:sz w:val="18"/>
                <w:szCs w:val="18"/>
              </w:rPr>
            </w:pPr>
          </w:p>
        </w:tc>
        <w:tc>
          <w:tcPr>
            <w:tcW w:w="1289" w:type="dxa"/>
            <w:vMerge w:val="continue"/>
            <w:tcBorders>
              <w:top w:val="nil"/>
              <w:left w:val="single" w:color="auto" w:sz="4" w:space="0"/>
              <w:bottom w:val="single" w:color="000000" w:sz="4" w:space="0"/>
              <w:right w:val="single" w:color="auto" w:sz="4" w:space="0"/>
            </w:tcBorders>
            <w:vAlign w:val="center"/>
          </w:tcPr>
          <w:p>
            <w:pPr>
              <w:pStyle w:val="23"/>
              <w:rPr>
                <w:rFonts w:ascii="Times New Roman" w:hAnsi="Times New Roman"/>
                <w:color w:val="auto"/>
                <w:sz w:val="18"/>
                <w:szCs w:val="18"/>
              </w:rPr>
            </w:pPr>
          </w:p>
        </w:tc>
        <w:tc>
          <w:tcPr>
            <w:tcW w:w="1807" w:type="dxa"/>
            <w:gridSpan w:val="2"/>
            <w:vMerge w:val="continue"/>
            <w:tcBorders>
              <w:top w:val="nil"/>
              <w:left w:val="single" w:color="auto" w:sz="4" w:space="0"/>
              <w:bottom w:val="single" w:color="000000" w:sz="4" w:space="0"/>
              <w:right w:val="single" w:color="auto" w:sz="4" w:space="0"/>
            </w:tcBorders>
            <w:vAlign w:val="center"/>
          </w:tcPr>
          <w:p>
            <w:pPr>
              <w:pStyle w:val="23"/>
              <w:rPr>
                <w:rFonts w:ascii="Times New Roman" w:hAnsi="Times New Roman"/>
                <w:color w:val="auto"/>
                <w:sz w:val="18"/>
                <w:szCs w:val="18"/>
              </w:rPr>
            </w:pPr>
          </w:p>
        </w:tc>
        <w:tc>
          <w:tcPr>
            <w:tcW w:w="828" w:type="dxa"/>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797" w:type="dxa"/>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756" w:type="dxa"/>
            <w:vMerge w:val="continue"/>
            <w:tcBorders>
              <w:top w:val="nil"/>
              <w:left w:val="single" w:color="auto" w:sz="4" w:space="0"/>
              <w:bottom w:val="single" w:color="000000" w:sz="4" w:space="0"/>
              <w:right w:val="single" w:color="auto" w:sz="4" w:space="0"/>
            </w:tcBorders>
            <w:vAlign w:val="center"/>
          </w:tcPr>
          <w:p>
            <w:pPr>
              <w:pStyle w:val="23"/>
              <w:rPr>
                <w:rFonts w:ascii="Times New Roman" w:hAnsi="Times New Roman"/>
                <w:color w:val="auto"/>
                <w:sz w:val="18"/>
                <w:szCs w:val="18"/>
              </w:rPr>
            </w:pPr>
          </w:p>
        </w:tc>
      </w:tr>
      <w:tr>
        <w:tblPrEx>
          <w:tblCellMar>
            <w:top w:w="0" w:type="dxa"/>
            <w:left w:w="108" w:type="dxa"/>
            <w:bottom w:w="0" w:type="dxa"/>
            <w:right w:w="108" w:type="dxa"/>
          </w:tblCellMar>
        </w:tblPrEx>
        <w:trPr>
          <w:trHeight w:val="312" w:hRule="atLeast"/>
          <w:jc w:val="center"/>
        </w:trPr>
        <w:tc>
          <w:tcPr>
            <w:tcW w:w="895" w:type="dxa"/>
            <w:vMerge w:val="continue"/>
            <w:tcBorders>
              <w:top w:val="nil"/>
              <w:left w:val="single" w:color="auto" w:sz="4" w:space="0"/>
              <w:bottom w:val="single" w:color="auto" w:sz="4" w:space="0"/>
              <w:right w:val="single" w:color="auto" w:sz="4" w:space="0"/>
            </w:tcBorders>
            <w:vAlign w:val="center"/>
          </w:tcPr>
          <w:p>
            <w:pPr>
              <w:pStyle w:val="23"/>
              <w:rPr>
                <w:rFonts w:ascii="Times New Roman" w:hAnsi="Times New Roman"/>
                <w:color w:val="auto"/>
                <w:sz w:val="18"/>
                <w:szCs w:val="18"/>
              </w:rPr>
            </w:pPr>
          </w:p>
        </w:tc>
        <w:tc>
          <w:tcPr>
            <w:tcW w:w="179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3"/>
              <w:rPr>
                <w:rFonts w:ascii="Times New Roman" w:hAnsi="Times New Roman"/>
                <w:color w:val="auto"/>
                <w:sz w:val="18"/>
                <w:szCs w:val="18"/>
              </w:rPr>
            </w:pPr>
          </w:p>
        </w:tc>
        <w:tc>
          <w:tcPr>
            <w:tcW w:w="933" w:type="dxa"/>
            <w:gridSpan w:val="2"/>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1015" w:type="dxa"/>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908" w:type="dxa"/>
            <w:gridSpan w:val="2"/>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770" w:type="dxa"/>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1044" w:type="dxa"/>
            <w:gridSpan w:val="3"/>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1376" w:type="dxa"/>
            <w:gridSpan w:val="2"/>
            <w:vMerge w:val="continue"/>
            <w:tcBorders>
              <w:top w:val="nil"/>
              <w:left w:val="single" w:color="auto" w:sz="4" w:space="0"/>
              <w:bottom w:val="single" w:color="000000" w:sz="4" w:space="0"/>
              <w:right w:val="single" w:color="auto" w:sz="4" w:space="0"/>
            </w:tcBorders>
            <w:vAlign w:val="center"/>
          </w:tcPr>
          <w:p>
            <w:pPr>
              <w:pStyle w:val="23"/>
              <w:rPr>
                <w:rFonts w:ascii="Times New Roman" w:hAnsi="Times New Roman"/>
                <w:color w:val="auto"/>
                <w:sz w:val="18"/>
                <w:szCs w:val="18"/>
              </w:rPr>
            </w:pPr>
          </w:p>
        </w:tc>
        <w:tc>
          <w:tcPr>
            <w:tcW w:w="806" w:type="dxa"/>
            <w:gridSpan w:val="3"/>
            <w:vMerge w:val="continue"/>
            <w:tcBorders>
              <w:top w:val="nil"/>
              <w:left w:val="single" w:color="auto" w:sz="4" w:space="0"/>
              <w:bottom w:val="single" w:color="000000" w:sz="4" w:space="0"/>
              <w:right w:val="single" w:color="auto" w:sz="4" w:space="0"/>
            </w:tcBorders>
            <w:vAlign w:val="center"/>
          </w:tcPr>
          <w:p>
            <w:pPr>
              <w:pStyle w:val="23"/>
              <w:rPr>
                <w:rFonts w:ascii="Times New Roman" w:hAnsi="Times New Roman"/>
                <w:color w:val="auto"/>
                <w:sz w:val="18"/>
                <w:szCs w:val="18"/>
              </w:rPr>
            </w:pPr>
          </w:p>
        </w:tc>
        <w:tc>
          <w:tcPr>
            <w:tcW w:w="1289" w:type="dxa"/>
            <w:vMerge w:val="continue"/>
            <w:tcBorders>
              <w:top w:val="nil"/>
              <w:left w:val="single" w:color="auto" w:sz="4" w:space="0"/>
              <w:bottom w:val="single" w:color="000000" w:sz="4" w:space="0"/>
              <w:right w:val="single" w:color="auto" w:sz="4" w:space="0"/>
            </w:tcBorders>
            <w:vAlign w:val="center"/>
          </w:tcPr>
          <w:p>
            <w:pPr>
              <w:pStyle w:val="23"/>
              <w:rPr>
                <w:rFonts w:ascii="Times New Roman" w:hAnsi="Times New Roman"/>
                <w:color w:val="auto"/>
                <w:sz w:val="18"/>
                <w:szCs w:val="18"/>
              </w:rPr>
            </w:pPr>
          </w:p>
        </w:tc>
        <w:tc>
          <w:tcPr>
            <w:tcW w:w="1807" w:type="dxa"/>
            <w:gridSpan w:val="2"/>
            <w:vMerge w:val="continue"/>
            <w:tcBorders>
              <w:top w:val="nil"/>
              <w:left w:val="single" w:color="auto" w:sz="4" w:space="0"/>
              <w:bottom w:val="single" w:color="000000" w:sz="4" w:space="0"/>
              <w:right w:val="single" w:color="auto" w:sz="4" w:space="0"/>
            </w:tcBorders>
            <w:vAlign w:val="center"/>
          </w:tcPr>
          <w:p>
            <w:pPr>
              <w:pStyle w:val="23"/>
              <w:rPr>
                <w:rFonts w:ascii="Times New Roman" w:hAnsi="Times New Roman"/>
                <w:color w:val="auto"/>
                <w:sz w:val="18"/>
                <w:szCs w:val="18"/>
              </w:rPr>
            </w:pPr>
          </w:p>
        </w:tc>
        <w:tc>
          <w:tcPr>
            <w:tcW w:w="828" w:type="dxa"/>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797" w:type="dxa"/>
            <w:vMerge w:val="continue"/>
            <w:tcBorders>
              <w:top w:val="single" w:color="auto" w:sz="4" w:space="0"/>
              <w:left w:val="single" w:color="auto" w:sz="4" w:space="0"/>
              <w:bottom w:val="single" w:color="000000" w:sz="4" w:space="0"/>
              <w:right w:val="single" w:color="000000" w:sz="4" w:space="0"/>
            </w:tcBorders>
            <w:vAlign w:val="center"/>
          </w:tcPr>
          <w:p>
            <w:pPr>
              <w:pStyle w:val="23"/>
              <w:rPr>
                <w:rFonts w:ascii="Times New Roman" w:hAnsi="Times New Roman"/>
                <w:color w:val="auto"/>
                <w:sz w:val="18"/>
                <w:szCs w:val="18"/>
              </w:rPr>
            </w:pPr>
          </w:p>
        </w:tc>
        <w:tc>
          <w:tcPr>
            <w:tcW w:w="756" w:type="dxa"/>
            <w:vMerge w:val="continue"/>
            <w:tcBorders>
              <w:top w:val="nil"/>
              <w:left w:val="single" w:color="auto" w:sz="4" w:space="0"/>
              <w:bottom w:val="single" w:color="000000" w:sz="4" w:space="0"/>
              <w:right w:val="single" w:color="auto" w:sz="4" w:space="0"/>
            </w:tcBorders>
            <w:vAlign w:val="center"/>
          </w:tcPr>
          <w:p>
            <w:pPr>
              <w:pStyle w:val="23"/>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废水</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xml:space="preserve">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xml:space="preserve">化学需氧量 </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氨氮</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石油类</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废气</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trHeight w:val="228" w:hRule="atLeas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二氧化硫</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xml:space="preserve"> 烟尘</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hint="eastAsia" w:ascii="Times New Roman" w:hAnsi="Times New Roman"/>
                <w:color w:val="auto"/>
                <w:sz w:val="18"/>
                <w:szCs w:val="18"/>
                <w:lang w:val="en-US" w:eastAsia="zh-CN"/>
              </w:rPr>
              <w:t>VOC</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hint="eastAsia" w:ascii="Times New Roman" w:hAnsi="Times New Roman" w:eastAsia="宋体" w:cs="Times New Roman"/>
                <w:color w:val="auto"/>
                <w:sz w:val="18"/>
                <w:szCs w:val="18"/>
                <w:lang w:val="en-US" w:eastAsia="zh-CN" w:bidi="ar-SA"/>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s="Times New Roman"/>
                <w:color w:val="auto"/>
                <w:sz w:val="18"/>
                <w:szCs w:val="18"/>
                <w:lang w:val="en-US" w:eastAsia="zh-CN" w:bidi="ar-SA"/>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工业粉尘</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0.324</w:t>
            </w: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0.46224</w:t>
            </w: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氮氧化物</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工业固体废物</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single" w:color="auto" w:sz="4" w:space="0"/>
              <w:left w:val="single" w:color="auto" w:sz="4" w:space="0"/>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06" w:type="dxa"/>
            <w:gridSpan w:val="3"/>
            <w:tcBorders>
              <w:top w:val="single" w:color="auto" w:sz="4" w:space="0"/>
              <w:left w:val="single" w:color="auto" w:sz="4" w:space="0"/>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289" w:type="dxa"/>
            <w:tcBorders>
              <w:top w:val="single" w:color="auto" w:sz="4" w:space="0"/>
              <w:left w:val="single" w:color="auto" w:sz="4" w:space="0"/>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single" w:color="auto" w:sz="4" w:space="0"/>
              <w:left w:val="single" w:color="auto" w:sz="4" w:space="0"/>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3"/>
              <w:rPr>
                <w:rFonts w:ascii="Times New Roman" w:hAnsi="Times New Roman"/>
                <w:color w:val="auto"/>
                <w:sz w:val="18"/>
                <w:szCs w:val="18"/>
              </w:rPr>
            </w:pPr>
          </w:p>
        </w:tc>
        <w:tc>
          <w:tcPr>
            <w:tcW w:w="999" w:type="dxa"/>
            <w:vMerge w:val="restart"/>
            <w:tcBorders>
              <w:top w:val="nil"/>
              <w:left w:val="single" w:color="auto" w:sz="4" w:space="0"/>
              <w:bottom w:val="single" w:color="auto" w:sz="4" w:space="0"/>
              <w:right w:val="single" w:color="auto" w:sz="4" w:space="0"/>
            </w:tcBorders>
            <w:shd w:val="clear" w:color="auto" w:fill="C0C0C0"/>
            <w:textDirection w:val="tbRlV"/>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与项目有关的其它特征污染物</w:t>
            </w:r>
          </w:p>
        </w:tc>
        <w:tc>
          <w:tcPr>
            <w:tcW w:w="799" w:type="dxa"/>
            <w:tcBorders>
              <w:top w:val="nil"/>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p>
        </w:tc>
        <w:tc>
          <w:tcPr>
            <w:tcW w:w="806"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hint="default" w:ascii="Times New Roman" w:hAnsi="Times New Roman" w:eastAsia="宋体"/>
                <w:color w:val="auto"/>
                <w:sz w:val="18"/>
                <w:szCs w:val="18"/>
                <w:lang w:val="en-US" w:eastAsia="zh-CN"/>
              </w:rPr>
            </w:pPr>
          </w:p>
        </w:tc>
        <w:tc>
          <w:tcPr>
            <w:tcW w:w="1289"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vAlign w:val="center"/>
          </w:tcPr>
          <w:p>
            <w:pPr>
              <w:pStyle w:val="23"/>
              <w:rPr>
                <w:rFonts w:ascii="Times New Roman" w:hAnsi="Times New Roman"/>
                <w:color w:val="auto"/>
                <w:sz w:val="18"/>
                <w:szCs w:val="18"/>
              </w:rPr>
            </w:pPr>
          </w:p>
        </w:tc>
        <w:tc>
          <w:tcPr>
            <w:tcW w:w="999" w:type="dxa"/>
            <w:vMerge w:val="continue"/>
            <w:tcBorders>
              <w:top w:val="nil"/>
              <w:left w:val="single" w:color="auto" w:sz="4" w:space="0"/>
              <w:bottom w:val="single" w:color="auto" w:sz="4" w:space="0"/>
              <w:right w:val="single" w:color="auto" w:sz="4" w:space="0"/>
            </w:tcBorders>
            <w:vAlign w:val="center"/>
          </w:tcPr>
          <w:p>
            <w:pPr>
              <w:pStyle w:val="23"/>
              <w:rPr>
                <w:rFonts w:ascii="Times New Roman" w:hAnsi="Times New Roman"/>
                <w:color w:val="auto"/>
                <w:sz w:val="18"/>
                <w:szCs w:val="18"/>
              </w:rPr>
            </w:pPr>
          </w:p>
        </w:tc>
        <w:tc>
          <w:tcPr>
            <w:tcW w:w="79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vAlign w:val="center"/>
          </w:tcPr>
          <w:p>
            <w:pPr>
              <w:pStyle w:val="23"/>
              <w:rPr>
                <w:rFonts w:ascii="Times New Roman" w:hAnsi="Times New Roman"/>
                <w:color w:val="auto"/>
                <w:sz w:val="18"/>
                <w:szCs w:val="18"/>
              </w:rPr>
            </w:pPr>
          </w:p>
        </w:tc>
        <w:tc>
          <w:tcPr>
            <w:tcW w:w="999" w:type="dxa"/>
            <w:vMerge w:val="continue"/>
            <w:tcBorders>
              <w:top w:val="nil"/>
              <w:left w:val="single" w:color="auto" w:sz="4" w:space="0"/>
              <w:bottom w:val="single" w:color="auto" w:sz="4" w:space="0"/>
              <w:right w:val="single" w:color="auto" w:sz="4" w:space="0"/>
            </w:tcBorders>
            <w:vAlign w:val="center"/>
          </w:tcPr>
          <w:p>
            <w:pPr>
              <w:pStyle w:val="23"/>
              <w:rPr>
                <w:rFonts w:ascii="Times New Roman" w:hAnsi="Times New Roman"/>
                <w:color w:val="auto"/>
                <w:sz w:val="18"/>
                <w:szCs w:val="18"/>
              </w:rPr>
            </w:pPr>
          </w:p>
        </w:tc>
        <w:tc>
          <w:tcPr>
            <w:tcW w:w="79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vAlign w:val="center"/>
          </w:tcPr>
          <w:p>
            <w:pPr>
              <w:pStyle w:val="23"/>
              <w:rPr>
                <w:rFonts w:ascii="Times New Roman" w:hAnsi="Times New Roman"/>
                <w:color w:val="auto"/>
                <w:sz w:val="18"/>
                <w:szCs w:val="18"/>
              </w:rPr>
            </w:pPr>
          </w:p>
        </w:tc>
        <w:tc>
          <w:tcPr>
            <w:tcW w:w="999" w:type="dxa"/>
            <w:vMerge w:val="continue"/>
            <w:tcBorders>
              <w:top w:val="nil"/>
              <w:left w:val="single" w:color="auto" w:sz="4" w:space="0"/>
              <w:bottom w:val="single" w:color="auto" w:sz="4" w:space="0"/>
              <w:right w:val="single" w:color="auto" w:sz="4" w:space="0"/>
            </w:tcBorders>
            <w:vAlign w:val="center"/>
          </w:tcPr>
          <w:p>
            <w:pPr>
              <w:pStyle w:val="23"/>
              <w:rPr>
                <w:rFonts w:ascii="Times New Roman" w:hAnsi="Times New Roman"/>
                <w:color w:val="auto"/>
                <w:sz w:val="18"/>
                <w:szCs w:val="18"/>
              </w:rPr>
            </w:pPr>
          </w:p>
        </w:tc>
        <w:tc>
          <w:tcPr>
            <w:tcW w:w="79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933"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908" w:type="dxa"/>
            <w:gridSpan w:val="2"/>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770"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44" w:type="dxa"/>
            <w:gridSpan w:val="3"/>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376"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806" w:type="dxa"/>
            <w:gridSpan w:val="3"/>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289"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807" w:type="dxa"/>
            <w:gridSpan w:val="2"/>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828"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797" w:type="dxa"/>
            <w:tcBorders>
              <w:top w:val="single" w:color="auto" w:sz="4" w:space="0"/>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c>
          <w:tcPr>
            <w:tcW w:w="756" w:type="dxa"/>
            <w:tcBorders>
              <w:top w:val="nil"/>
              <w:left w:val="nil"/>
              <w:bottom w:val="single" w:color="auto" w:sz="4" w:space="0"/>
              <w:right w:val="single" w:color="auto" w:sz="4" w:space="0"/>
            </w:tcBorders>
            <w:vAlign w:val="center"/>
          </w:tcPr>
          <w:p>
            <w:pPr>
              <w:pStyle w:val="23"/>
              <w:spacing w:line="240" w:lineRule="exact"/>
              <w:rPr>
                <w:rFonts w:ascii="Times New Roman" w:hAnsi="Times New Roman"/>
                <w:color w:val="auto"/>
                <w:sz w:val="18"/>
                <w:szCs w:val="18"/>
              </w:rPr>
            </w:pPr>
            <w:r>
              <w:rPr>
                <w:rFonts w:ascii="Times New Roman" w:hAnsi="Times New Roman"/>
                <w:color w:val="auto"/>
                <w:sz w:val="18"/>
                <w:szCs w:val="18"/>
              </w:rPr>
              <w:t>　</w:t>
            </w:r>
          </w:p>
        </w:tc>
      </w:tr>
    </w:tbl>
    <w:p>
      <w:pPr>
        <w:pStyle w:val="6"/>
      </w:pPr>
    </w:p>
    <w:p>
      <w:pPr>
        <w:pStyle w:val="7"/>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91B57"/>
    <w:multiLevelType w:val="singleLevel"/>
    <w:tmpl w:val="96091B57"/>
    <w:lvl w:ilvl="0" w:tentative="0">
      <w:start w:val="1"/>
      <w:numFmt w:val="decimal"/>
      <w:suff w:val="nothing"/>
      <w:lvlText w:val="%1、"/>
      <w:lvlJc w:val="left"/>
    </w:lvl>
  </w:abstractNum>
  <w:abstractNum w:abstractNumId="1">
    <w:nsid w:val="D0A8FC25"/>
    <w:multiLevelType w:val="singleLevel"/>
    <w:tmpl w:val="D0A8FC25"/>
    <w:lvl w:ilvl="0" w:tentative="0">
      <w:start w:val="6"/>
      <w:numFmt w:val="chineseCounting"/>
      <w:suff w:val="nothing"/>
      <w:lvlText w:val="%1、"/>
      <w:lvlJc w:val="left"/>
      <w:rPr>
        <w:rFonts w:hint="eastAsia"/>
      </w:rPr>
    </w:lvl>
  </w:abstractNum>
  <w:abstractNum w:abstractNumId="2">
    <w:nsid w:val="D92F18BB"/>
    <w:multiLevelType w:val="singleLevel"/>
    <w:tmpl w:val="D92F18BB"/>
    <w:lvl w:ilvl="0" w:tentative="0">
      <w:start w:val="4"/>
      <w:numFmt w:val="decimal"/>
      <w:suff w:val="nothing"/>
      <w:lvlText w:val="%1、"/>
      <w:lvlJc w:val="left"/>
    </w:lvl>
  </w:abstractNum>
  <w:abstractNum w:abstractNumId="3">
    <w:nsid w:val="0ACAB75D"/>
    <w:multiLevelType w:val="singleLevel"/>
    <w:tmpl w:val="0ACAB75D"/>
    <w:lvl w:ilvl="0" w:tentative="0">
      <w:start w:val="5"/>
      <w:numFmt w:val="decimal"/>
      <w:suff w:val="nothing"/>
      <w:lvlText w:val="%1、"/>
      <w:lvlJc w:val="left"/>
      <w:pPr>
        <w:ind w:left="-30"/>
      </w:pPr>
    </w:lvl>
  </w:abstractNum>
  <w:abstractNum w:abstractNumId="4">
    <w:nsid w:val="6015DF36"/>
    <w:multiLevelType w:val="singleLevel"/>
    <w:tmpl w:val="6015DF36"/>
    <w:lvl w:ilvl="0" w:tentative="0">
      <w:start w:val="3"/>
      <w:numFmt w:val="chineseCounting"/>
      <w:suff w:val="nothing"/>
      <w:lvlText w:val="%1、"/>
      <w:lvlJc w:val="left"/>
      <w:rPr>
        <w:rFonts w:hint="eastAsia"/>
        <w:color w:val="auto"/>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027AF8"/>
    <w:rsid w:val="001A3560"/>
    <w:rsid w:val="006F193E"/>
    <w:rsid w:val="0101192E"/>
    <w:rsid w:val="01AF7899"/>
    <w:rsid w:val="022962BE"/>
    <w:rsid w:val="050565C4"/>
    <w:rsid w:val="061B2585"/>
    <w:rsid w:val="06256416"/>
    <w:rsid w:val="06824C50"/>
    <w:rsid w:val="06AD4824"/>
    <w:rsid w:val="07A64C74"/>
    <w:rsid w:val="08476BDA"/>
    <w:rsid w:val="0A1A0AEA"/>
    <w:rsid w:val="0C09358A"/>
    <w:rsid w:val="0E511416"/>
    <w:rsid w:val="0EB9722C"/>
    <w:rsid w:val="0F285E63"/>
    <w:rsid w:val="10FB4242"/>
    <w:rsid w:val="12225754"/>
    <w:rsid w:val="12283A4B"/>
    <w:rsid w:val="14377C18"/>
    <w:rsid w:val="1515166C"/>
    <w:rsid w:val="15404727"/>
    <w:rsid w:val="189156BA"/>
    <w:rsid w:val="1A6E0E88"/>
    <w:rsid w:val="1AD92AA0"/>
    <w:rsid w:val="1C163292"/>
    <w:rsid w:val="1D1E392E"/>
    <w:rsid w:val="1D3C5B5C"/>
    <w:rsid w:val="1E027AF8"/>
    <w:rsid w:val="1E3D09D9"/>
    <w:rsid w:val="1EF2367F"/>
    <w:rsid w:val="205F722B"/>
    <w:rsid w:val="207B1125"/>
    <w:rsid w:val="21F1089B"/>
    <w:rsid w:val="286B1BA1"/>
    <w:rsid w:val="28B1321E"/>
    <w:rsid w:val="29412127"/>
    <w:rsid w:val="29461FD3"/>
    <w:rsid w:val="2AC16A1F"/>
    <w:rsid w:val="2DC257A5"/>
    <w:rsid w:val="2E3B5E6F"/>
    <w:rsid w:val="2FF468BF"/>
    <w:rsid w:val="30B4081A"/>
    <w:rsid w:val="30D31EA6"/>
    <w:rsid w:val="314D357F"/>
    <w:rsid w:val="31A53429"/>
    <w:rsid w:val="34713981"/>
    <w:rsid w:val="34E558D0"/>
    <w:rsid w:val="35D066DF"/>
    <w:rsid w:val="3740509E"/>
    <w:rsid w:val="396071E9"/>
    <w:rsid w:val="3B7E1516"/>
    <w:rsid w:val="3CAE402A"/>
    <w:rsid w:val="3DA259D1"/>
    <w:rsid w:val="3DCE1040"/>
    <w:rsid w:val="3E22481E"/>
    <w:rsid w:val="3F3D4330"/>
    <w:rsid w:val="3FE3102E"/>
    <w:rsid w:val="407D25A8"/>
    <w:rsid w:val="418E3260"/>
    <w:rsid w:val="425730E8"/>
    <w:rsid w:val="428E0447"/>
    <w:rsid w:val="442A07BD"/>
    <w:rsid w:val="45CD3B2A"/>
    <w:rsid w:val="468C07C0"/>
    <w:rsid w:val="46DA7633"/>
    <w:rsid w:val="475A2B13"/>
    <w:rsid w:val="47964CCB"/>
    <w:rsid w:val="49114277"/>
    <w:rsid w:val="4988695B"/>
    <w:rsid w:val="4B8B598E"/>
    <w:rsid w:val="4BDF36CB"/>
    <w:rsid w:val="4BFD551D"/>
    <w:rsid w:val="4C16725F"/>
    <w:rsid w:val="4CAD3CE6"/>
    <w:rsid w:val="4D36793A"/>
    <w:rsid w:val="52D66163"/>
    <w:rsid w:val="54D37FCD"/>
    <w:rsid w:val="55171FE6"/>
    <w:rsid w:val="55FD36F3"/>
    <w:rsid w:val="57A6627F"/>
    <w:rsid w:val="57BD6EAB"/>
    <w:rsid w:val="59EE5F94"/>
    <w:rsid w:val="5A6E2C0E"/>
    <w:rsid w:val="5A854393"/>
    <w:rsid w:val="5B621E6C"/>
    <w:rsid w:val="5BBD4516"/>
    <w:rsid w:val="5BD76EE0"/>
    <w:rsid w:val="5C104A4E"/>
    <w:rsid w:val="5CE322EF"/>
    <w:rsid w:val="5E2A27D6"/>
    <w:rsid w:val="60191111"/>
    <w:rsid w:val="61B63600"/>
    <w:rsid w:val="62327948"/>
    <w:rsid w:val="633C58D6"/>
    <w:rsid w:val="648D6E97"/>
    <w:rsid w:val="680415E3"/>
    <w:rsid w:val="694C0371"/>
    <w:rsid w:val="69D64373"/>
    <w:rsid w:val="6A6E3731"/>
    <w:rsid w:val="6D6D5222"/>
    <w:rsid w:val="6D7A2849"/>
    <w:rsid w:val="6EC602BE"/>
    <w:rsid w:val="703D7E36"/>
    <w:rsid w:val="710E5330"/>
    <w:rsid w:val="713D56E7"/>
    <w:rsid w:val="715874D8"/>
    <w:rsid w:val="74680921"/>
    <w:rsid w:val="760B3E5B"/>
    <w:rsid w:val="77316D9D"/>
    <w:rsid w:val="78790820"/>
    <w:rsid w:val="78A46A92"/>
    <w:rsid w:val="797B7723"/>
    <w:rsid w:val="7E7B7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2"/>
    <w:basedOn w:val="1"/>
    <w:next w:val="1"/>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paragraph" w:styleId="2">
    <w:name w:val="heading 4"/>
    <w:basedOn w:val="1"/>
    <w:next w:val="1"/>
    <w:qFormat/>
    <w:uiPriority w:val="1"/>
    <w:pPr>
      <w:ind w:left="1068"/>
      <w:outlineLvl w:val="3"/>
    </w:pPr>
    <w:rPr>
      <w:rFonts w:ascii="宋体" w:hAnsi="宋体" w:cs="宋体"/>
      <w:b/>
      <w:bCs/>
      <w:lang w:val="zh-CN" w:bidi="zh-CN"/>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next w:val="2"/>
    <w:qFormat/>
    <w:uiPriority w:val="0"/>
    <w:pPr>
      <w:ind w:firstLine="420"/>
    </w:pPr>
    <w:rPr>
      <w:szCs w:val="20"/>
    </w:rPr>
  </w:style>
  <w:style w:type="paragraph" w:styleId="5">
    <w:name w:val="Salutation"/>
    <w:basedOn w:val="1"/>
    <w:next w:val="1"/>
    <w:unhideWhenUsed/>
    <w:qFormat/>
    <w:uiPriority w:val="99"/>
  </w:style>
  <w:style w:type="paragraph" w:styleId="6">
    <w:name w:val="Body Text"/>
    <w:basedOn w:val="1"/>
    <w:next w:val="7"/>
    <w:qFormat/>
    <w:uiPriority w:val="0"/>
    <w:pPr>
      <w:spacing w:after="120"/>
    </w:pPr>
  </w:style>
  <w:style w:type="paragraph" w:customStyle="1" w:styleId="7">
    <w:name w:val="xl27"/>
    <w:basedOn w:val="1"/>
    <w:next w:val="1"/>
    <w:qFormat/>
    <w:uiPriority w:val="0"/>
    <w:pPr>
      <w:spacing w:before="100" w:beforeAutospacing="1" w:after="100" w:afterAutospacing="1"/>
    </w:pPr>
    <w:rPr>
      <w:color w:val="FF0000"/>
      <w:sz w:val="24"/>
    </w:rPr>
  </w:style>
  <w:style w:type="paragraph" w:styleId="8">
    <w:name w:val="Body Text Indent"/>
    <w:basedOn w:val="1"/>
    <w:next w:val="9"/>
    <w:qFormat/>
    <w:uiPriority w:val="0"/>
    <w:pPr>
      <w:spacing w:line="400" w:lineRule="exact"/>
      <w:ind w:firstLine="630"/>
    </w:pPr>
    <w:rPr>
      <w:sz w:val="32"/>
    </w:rPr>
  </w:style>
  <w:style w:type="paragraph" w:styleId="9">
    <w:name w:val="Body Text Indent 2"/>
    <w:basedOn w:val="1"/>
    <w:next w:val="10"/>
    <w:qFormat/>
    <w:uiPriority w:val="0"/>
    <w:pPr>
      <w:spacing w:after="120" w:line="480" w:lineRule="auto"/>
      <w:ind w:left="420" w:leftChars="200"/>
    </w:pPr>
  </w:style>
  <w:style w:type="paragraph" w:styleId="10">
    <w:name w:val="Body Text First Indent 2"/>
    <w:basedOn w:val="8"/>
    <w:next w:val="1"/>
    <w:qFormat/>
    <w:uiPriority w:val="0"/>
    <w:pPr>
      <w:spacing w:after="120"/>
      <w:ind w:left="420" w:firstLine="210"/>
    </w:pPr>
    <w:rPr>
      <w:rFonts w:eastAsia="楷体_GB2312"/>
      <w:sz w:val="30"/>
    </w:rPr>
  </w:style>
  <w:style w:type="paragraph" w:styleId="11">
    <w:name w:val="Plain Text"/>
    <w:basedOn w:val="1"/>
    <w:next w:val="5"/>
    <w:qFormat/>
    <w:uiPriority w:val="0"/>
    <w:rPr>
      <w:rFonts w:ascii="宋体" w:hAnsi="Courier New"/>
      <w:sz w:val="26"/>
      <w:szCs w:val="20"/>
    </w:rPr>
  </w:style>
  <w:style w:type="paragraph" w:styleId="12">
    <w:name w:val="footer"/>
    <w:basedOn w:val="1"/>
    <w:qFormat/>
    <w:uiPriority w:val="0"/>
    <w:pPr>
      <w:tabs>
        <w:tab w:val="center" w:pos="4153"/>
        <w:tab w:val="right" w:pos="8306"/>
      </w:tabs>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15">
    <w:name w:val="Body Text First Indent"/>
    <w:basedOn w:val="6"/>
    <w:qFormat/>
    <w:uiPriority w:val="0"/>
    <w:pPr>
      <w:ind w:firstLine="420" w:firstLineChars="100"/>
    </w:pPr>
    <w:rPr>
      <w:sz w:val="21"/>
      <w:szCs w:val="24"/>
      <w:lang w:val="zh-CN"/>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paragraph" w:customStyle="1" w:styleId="20">
    <w:name w:val="表格内容自定"/>
    <w:basedOn w:val="1"/>
    <w:qFormat/>
    <w:uiPriority w:val="0"/>
    <w:pPr>
      <w:spacing w:line="280" w:lineRule="exact"/>
      <w:jc w:val="center"/>
    </w:pPr>
    <w:rPr>
      <w:sz w:val="18"/>
      <w:szCs w:val="21"/>
    </w:rPr>
  </w:style>
  <w:style w:type="paragraph" w:customStyle="1" w:styleId="21">
    <w:name w:val="A标准格式"/>
    <w:basedOn w:val="1"/>
    <w:qFormat/>
    <w:uiPriority w:val="0"/>
    <w:pPr>
      <w:ind w:firstLine="480"/>
    </w:pPr>
  </w:style>
  <w:style w:type="character" w:customStyle="1" w:styleId="22">
    <w:name w:val="表格标题 Char"/>
    <w:basedOn w:val="18"/>
    <w:qFormat/>
    <w:uiPriority w:val="0"/>
    <w:rPr>
      <w:rFonts w:ascii="Times New Roman" w:hAnsi="Times New Roman" w:eastAsia="宋体" w:cs="宋体"/>
      <w:b/>
      <w:kern w:val="2"/>
      <w:sz w:val="24"/>
      <w:lang w:bidi="ar-SA"/>
    </w:rPr>
  </w:style>
  <w:style w:type="paragraph" w:customStyle="1" w:styleId="23">
    <w:name w:val="表格文字"/>
    <w:basedOn w:val="11"/>
    <w:qFormat/>
    <w:uiPriority w:val="0"/>
    <w:pPr>
      <w:spacing w:after="0"/>
      <w:jc w:val="center"/>
    </w:pPr>
    <w:rPr>
      <w:rFonts w:ascii="宋体" w:hAnsi="宋体" w:eastAsia="宋体"/>
      <w:sz w:val="21"/>
      <w:szCs w:val="20"/>
    </w:rPr>
  </w:style>
  <w:style w:type="paragraph" w:customStyle="1" w:styleId="2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5">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26">
    <w:name w:val="正文1"/>
    <w:basedOn w:val="1"/>
    <w:qFormat/>
    <w:uiPriority w:val="0"/>
    <w:pPr>
      <w:spacing w:line="600" w:lineRule="exact"/>
      <w:ind w:firstLine="200" w:firstLineChars="200"/>
    </w:pPr>
    <w:rPr>
      <w:sz w:val="28"/>
      <w:szCs w:val="28"/>
    </w:rPr>
  </w:style>
  <w:style w:type="paragraph" w:customStyle="1" w:styleId="27">
    <w:name w:val="表头文字"/>
    <w:basedOn w:val="1"/>
    <w:next w:val="1"/>
    <w:qFormat/>
    <w:uiPriority w:val="0"/>
    <w:pPr>
      <w:adjustRightInd w:val="0"/>
      <w:snapToGrid w:val="0"/>
      <w:ind w:firstLine="0" w:firstLineChars="0"/>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wmf"/><Relationship Id="rId14" Type="http://schemas.openxmlformats.org/officeDocument/2006/relationships/oleObject" Target="embeddings/oleObject3.bin"/><Relationship Id="rId13" Type="http://schemas.openxmlformats.org/officeDocument/2006/relationships/image" Target="media/image4.wmf"/><Relationship Id="rId12" Type="http://schemas.openxmlformats.org/officeDocument/2006/relationships/oleObject" Target="embeddings/oleObject2.bin"/><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9" textRotate="1"/>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2021-08-05T03:00:00Z</dcterms:created>
  <dc:creator>Administrator</dc:creator>
  <cp:lastModifiedBy>Administrator</cp:lastModifiedBy>
  <cp:lastPrinted>2021-08-13T07:21:00Z</cp:lastPrinted>
  <dcterms:modified xsi:type="dcterms:W3CDTF">2021-10-11T08:45:41Z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F3CDFD638BFB46BE904C07ACA1A7FF36</vt:lpwstr>
  </property>
</Properties>
</file>